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1" w:rsidRPr="00814118" w:rsidRDefault="009239FD" w:rsidP="0065480D">
      <w:pPr>
        <w:tabs>
          <w:tab w:val="center" w:pos="4402"/>
          <w:tab w:val="left" w:pos="5820"/>
        </w:tabs>
        <w:rPr>
          <w:rFonts w:cs="Ali_K_Samik" w:hint="cs"/>
          <w:b/>
          <w:bCs/>
          <w:sz w:val="28"/>
          <w:szCs w:val="28"/>
          <w:rtl/>
          <w:lang w:bidi="ar-SA"/>
        </w:rPr>
      </w:pPr>
      <w:bookmarkStart w:id="0" w:name="_GoBack"/>
      <w:bookmarkEnd w:id="0"/>
      <w:r w:rsidRPr="00814118">
        <w:rPr>
          <w:rFonts w:cs="Ali_K_Samik" w:hint="cs"/>
          <w:b/>
          <w:bCs/>
          <w:sz w:val="28"/>
          <w:szCs w:val="28"/>
          <w:rtl/>
          <w:lang w:bidi="ar-IQ"/>
        </w:rPr>
        <w:t>كؤ</w:t>
      </w:r>
      <w:r w:rsidR="009D7DEB" w:rsidRPr="00814118">
        <w:rPr>
          <w:rFonts w:cs="Ali_K_Samik" w:hint="cs"/>
          <w:b/>
          <w:bCs/>
          <w:sz w:val="28"/>
          <w:szCs w:val="28"/>
          <w:rtl/>
          <w:lang w:bidi="ar-IQ"/>
        </w:rPr>
        <w:t>رس بووك</w:t>
      </w:r>
      <w:r w:rsidR="00D335FB" w:rsidRPr="00814118">
        <w:rPr>
          <w:rFonts w:cs="Ali_K_Samik"/>
          <w:b/>
          <w:bCs/>
          <w:sz w:val="28"/>
          <w:szCs w:val="28"/>
          <w:lang w:bidi="ar-IQ"/>
        </w:rPr>
        <w:t xml:space="preserve"> </w:t>
      </w:r>
      <w:r w:rsidR="00D335FB" w:rsidRPr="00814118">
        <w:rPr>
          <w:rFonts w:cs="Ali_K_Samik" w:hint="cs"/>
          <w:b/>
          <w:bCs/>
          <w:sz w:val="28"/>
          <w:szCs w:val="28"/>
          <w:rtl/>
          <w:lang w:bidi="ar-IQ"/>
        </w:rPr>
        <w:t>يا</w:t>
      </w:r>
      <w:r w:rsidR="00B06CB4" w:rsidRPr="00814118">
        <w:rPr>
          <w:rFonts w:cs="Ali_K_Samik" w:hint="cs"/>
          <w:b/>
          <w:bCs/>
          <w:sz w:val="28"/>
          <w:szCs w:val="28"/>
          <w:rtl/>
          <w:lang w:bidi="ar-IQ"/>
        </w:rPr>
        <w:t>ساى دادبينى  شارستانى و سةلماند</w:t>
      </w:r>
      <w:r w:rsidR="00B06CB4" w:rsidRPr="00814118">
        <w:rPr>
          <w:rFonts w:cs="Ali_K_Samik" w:hint="cs"/>
          <w:b/>
          <w:bCs/>
          <w:sz w:val="28"/>
          <w:szCs w:val="28"/>
          <w:rtl/>
          <w:lang w:bidi="ar-SA"/>
        </w:rPr>
        <w:t xml:space="preserve">ن (قانون المرافعات المدنية </w:t>
      </w:r>
      <w:r w:rsidR="00B06CB4" w:rsidRPr="00E12521">
        <w:rPr>
          <w:rFonts w:cs="Ali-A-Samik" w:hint="cs"/>
          <w:b/>
          <w:bCs/>
          <w:sz w:val="28"/>
          <w:szCs w:val="28"/>
          <w:rtl/>
          <w:lang w:bidi="ar-SA"/>
        </w:rPr>
        <w:t>و الاثبات</w:t>
      </w:r>
      <w:r w:rsidR="0021604D" w:rsidRPr="00814118">
        <w:rPr>
          <w:rFonts w:cs="Ali_K_Samik"/>
          <w:b/>
          <w:bCs/>
          <w:sz w:val="28"/>
          <w:szCs w:val="28"/>
          <w:lang w:bidi="ar-IQ"/>
        </w:rPr>
        <w:t xml:space="preserve"> </w:t>
      </w:r>
      <w:r w:rsidR="00B06CB4" w:rsidRPr="00814118">
        <w:rPr>
          <w:rFonts w:cs="Ali_K_Samik"/>
          <w:b/>
          <w:bCs/>
          <w:sz w:val="28"/>
          <w:szCs w:val="28"/>
          <w:lang w:bidi="ar-IQ"/>
        </w:rPr>
        <w:t>(</w:t>
      </w:r>
      <w:r w:rsidR="0065480D">
        <w:rPr>
          <w:rFonts w:cs="Ali_K_Samik" w:hint="cs"/>
          <w:b/>
          <w:bCs/>
          <w:sz w:val="28"/>
          <w:szCs w:val="28"/>
          <w:rtl/>
          <w:lang w:bidi="ar-SA"/>
        </w:rPr>
        <w:t>2014-2015</w:t>
      </w:r>
    </w:p>
    <w:p w:rsidR="009D7DEB" w:rsidRDefault="009D7DEB">
      <w:pPr>
        <w:rPr>
          <w:rFonts w:hint="cs"/>
          <w:rtl/>
          <w:lang w:bidi="ar-IQ"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91"/>
        <w:gridCol w:w="2026"/>
        <w:gridCol w:w="222"/>
        <w:gridCol w:w="4343"/>
      </w:tblGrid>
      <w:tr w:rsidR="009D7DEB" w:rsidTr="0067799E">
        <w:tc>
          <w:tcPr>
            <w:tcW w:w="2607" w:type="dxa"/>
            <w:gridSpan w:val="2"/>
          </w:tcPr>
          <w:p w:rsidR="009D7DEB" w:rsidRPr="0067799E" w:rsidRDefault="009D7DEB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ناوى </w:t>
            </w:r>
            <w:r w:rsidR="009E5BAF"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كؤ</w:t>
            </w: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رس</w:t>
            </w:r>
          </w:p>
        </w:tc>
        <w:tc>
          <w:tcPr>
            <w:tcW w:w="6591" w:type="dxa"/>
            <w:gridSpan w:val="3"/>
          </w:tcPr>
          <w:p w:rsidR="00D766DB" w:rsidRPr="0086096B" w:rsidRDefault="00D335FB" w:rsidP="00D766DB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ياساى دادبينى </w:t>
            </w:r>
            <w:r w:rsidR="00D766DB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شارستانى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و سةلماندن</w:t>
            </w:r>
          </w:p>
        </w:tc>
      </w:tr>
      <w:tr w:rsidR="009D7DEB" w:rsidTr="0067799E">
        <w:tc>
          <w:tcPr>
            <w:tcW w:w="2607" w:type="dxa"/>
            <w:gridSpan w:val="2"/>
          </w:tcPr>
          <w:p w:rsidR="009D7DEB" w:rsidRPr="0067799E" w:rsidRDefault="009D7DEB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مامؤستاى بةرثرس</w:t>
            </w:r>
          </w:p>
        </w:tc>
        <w:tc>
          <w:tcPr>
            <w:tcW w:w="6591" w:type="dxa"/>
            <w:gridSpan w:val="3"/>
          </w:tcPr>
          <w:p w:rsidR="009D7DEB" w:rsidRPr="0067799E" w:rsidRDefault="0065480D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5480D">
              <w:rPr>
                <w:rFonts w:cs="Ali_K_Samik" w:hint="cs"/>
                <w:sz w:val="28"/>
                <w:szCs w:val="28"/>
                <w:rtl/>
                <w:lang w:bidi="ar-IQ"/>
              </w:rPr>
              <w:t>م. زيرةفان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7DEB" w:rsidTr="0067799E">
        <w:tc>
          <w:tcPr>
            <w:tcW w:w="2607" w:type="dxa"/>
            <w:gridSpan w:val="2"/>
          </w:tcPr>
          <w:p w:rsidR="009D7DEB" w:rsidRPr="0067799E" w:rsidRDefault="009D7DEB" w:rsidP="00B06CB4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بةش / </w:t>
            </w:r>
            <w:r w:rsidR="00B06CB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فاكةلتى </w:t>
            </w:r>
          </w:p>
        </w:tc>
        <w:tc>
          <w:tcPr>
            <w:tcW w:w="2026" w:type="dxa"/>
          </w:tcPr>
          <w:p w:rsidR="009D7DEB" w:rsidRPr="0067799E" w:rsidRDefault="004D49C6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ياسا</w:t>
            </w:r>
          </w:p>
        </w:tc>
        <w:tc>
          <w:tcPr>
            <w:tcW w:w="4565" w:type="dxa"/>
            <w:gridSpan w:val="2"/>
          </w:tcPr>
          <w:p w:rsidR="009D7DEB" w:rsidRPr="0067799E" w:rsidRDefault="004D49C6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ياساى سوران</w:t>
            </w:r>
          </w:p>
        </w:tc>
      </w:tr>
      <w:tr w:rsidR="0049139A" w:rsidTr="0067799E">
        <w:tc>
          <w:tcPr>
            <w:tcW w:w="2607" w:type="dxa"/>
            <w:gridSpan w:val="2"/>
          </w:tcPr>
          <w:p w:rsidR="0049139A" w:rsidRPr="0067799E" w:rsidRDefault="0049139A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ثةيوةندى </w:t>
            </w:r>
          </w:p>
        </w:tc>
        <w:tc>
          <w:tcPr>
            <w:tcW w:w="2026" w:type="dxa"/>
          </w:tcPr>
          <w:p w:rsidR="0049139A" w:rsidRPr="005450A4" w:rsidRDefault="0049139A" w:rsidP="0065480D">
            <w:pPr>
              <w:rPr>
                <w:rFonts w:cs="Ali-A-Samik"/>
                <w:sz w:val="32"/>
                <w:szCs w:val="32"/>
                <w:rtl/>
                <w:lang w:bidi="ar-IQ"/>
              </w:rPr>
            </w:pPr>
            <w:r w:rsidRPr="005450A4">
              <w:rPr>
                <w:rFonts w:cs="Ali-A-Samik" w:hint="cs"/>
                <w:sz w:val="32"/>
                <w:szCs w:val="32"/>
                <w:rtl/>
                <w:lang w:bidi="ar-IQ"/>
              </w:rPr>
              <w:t xml:space="preserve">ت /  </w:t>
            </w:r>
          </w:p>
        </w:tc>
        <w:tc>
          <w:tcPr>
            <w:tcW w:w="4565" w:type="dxa"/>
            <w:gridSpan w:val="2"/>
          </w:tcPr>
          <w:p w:rsidR="0049139A" w:rsidRPr="005450A4" w:rsidRDefault="0049139A" w:rsidP="0065480D">
            <w:pPr>
              <w:rPr>
                <w:rFonts w:cs="Ali-A-Samik"/>
                <w:sz w:val="36"/>
                <w:szCs w:val="36"/>
                <w:rtl/>
                <w:lang w:bidi="ar-IQ"/>
              </w:rPr>
            </w:pPr>
            <w:r w:rsidRPr="005450A4">
              <w:rPr>
                <w:rFonts w:cs="Ali-A-Samik" w:hint="cs"/>
                <w:sz w:val="36"/>
                <w:szCs w:val="36"/>
                <w:rtl/>
                <w:lang w:bidi="ar-IQ"/>
              </w:rPr>
              <w:t xml:space="preserve">ئيميَل/ </w:t>
            </w:r>
          </w:p>
        </w:tc>
      </w:tr>
      <w:tr w:rsidR="0049139A" w:rsidTr="0067799E">
        <w:tc>
          <w:tcPr>
            <w:tcW w:w="2607" w:type="dxa"/>
            <w:gridSpan w:val="2"/>
          </w:tcPr>
          <w:p w:rsidR="0049139A" w:rsidRPr="0067799E" w:rsidRDefault="0049139A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لينكى كؤرس لة زانكؤ</w:t>
            </w:r>
          </w:p>
        </w:tc>
        <w:tc>
          <w:tcPr>
            <w:tcW w:w="6591" w:type="dxa"/>
            <w:gridSpan w:val="3"/>
          </w:tcPr>
          <w:p w:rsidR="0049139A" w:rsidRDefault="0049139A">
            <w:pPr>
              <w:rPr>
                <w:rFonts w:hint="cs"/>
                <w:rtl/>
                <w:lang w:bidi="ar-IQ"/>
              </w:rPr>
            </w:pPr>
            <w:hyperlink r:id="rId8" w:history="1">
              <w:r>
                <w:rPr>
                  <w:rStyle w:val="Hyperlink"/>
                  <w:rFonts w:cs="Ali_K_Sahifa"/>
                  <w:sz w:val="28"/>
                  <w:szCs w:val="28"/>
                  <w:lang w:bidi="ar-IQ"/>
                </w:rPr>
                <w:t>www.soranu.com</w:t>
              </w:r>
            </w:hyperlink>
          </w:p>
        </w:tc>
      </w:tr>
      <w:tr w:rsidR="0049139A" w:rsidTr="0067799E">
        <w:tc>
          <w:tcPr>
            <w:tcW w:w="2607" w:type="dxa"/>
            <w:gridSpan w:val="2"/>
          </w:tcPr>
          <w:p w:rsidR="0049139A" w:rsidRPr="0067799E" w:rsidRDefault="0049139A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ناوى ريَكخةر</w:t>
            </w:r>
          </w:p>
        </w:tc>
        <w:tc>
          <w:tcPr>
            <w:tcW w:w="6591" w:type="dxa"/>
            <w:gridSpan w:val="3"/>
          </w:tcPr>
          <w:p w:rsidR="0049139A" w:rsidRPr="008D405A" w:rsidRDefault="0065480D" w:rsidP="00B06CB4">
            <w:pPr>
              <w:rPr>
                <w:rFonts w:cs="Ali_K_Samik" w:hint="cs"/>
                <w:color w:val="00000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صدقى محمدأمين عيسى</w:t>
            </w:r>
          </w:p>
        </w:tc>
      </w:tr>
      <w:tr w:rsidR="0049139A" w:rsidTr="0067799E">
        <w:tc>
          <w:tcPr>
            <w:tcW w:w="2607" w:type="dxa"/>
            <w:gridSpan w:val="2"/>
          </w:tcPr>
          <w:p w:rsidR="0049139A" w:rsidRPr="0067799E" w:rsidRDefault="0049139A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ثةيوةندى</w:t>
            </w:r>
          </w:p>
        </w:tc>
        <w:tc>
          <w:tcPr>
            <w:tcW w:w="2248" w:type="dxa"/>
            <w:gridSpan w:val="2"/>
          </w:tcPr>
          <w:p w:rsidR="0049139A" w:rsidRPr="0067799E" w:rsidRDefault="0049139A" w:rsidP="00B06CB4">
            <w:pPr>
              <w:rPr>
                <w:rFonts w:cs="Ali_K_Samik" w:hint="cs"/>
                <w:rtl/>
                <w:lang w:bidi="ar-IQ"/>
              </w:rPr>
            </w:pPr>
            <w:r w:rsidRPr="0067799E">
              <w:rPr>
                <w:rFonts w:cs="Ali_K_Samik" w:hint="cs"/>
                <w:rtl/>
                <w:lang w:bidi="ar-IQ"/>
              </w:rPr>
              <w:t>ت /</w:t>
            </w:r>
            <w:r>
              <w:rPr>
                <w:rFonts w:cs="Ali_K_Samik" w:hint="cs"/>
                <w:rtl/>
                <w:lang w:bidi="ar-IQ"/>
              </w:rPr>
              <w:t xml:space="preserve"> </w:t>
            </w:r>
            <w:r w:rsidR="0065480D" w:rsidRPr="005450A4">
              <w:rPr>
                <w:rFonts w:cs="Ali-A-Samik" w:hint="cs"/>
                <w:sz w:val="32"/>
                <w:szCs w:val="32"/>
                <w:rtl/>
                <w:lang w:bidi="ar-IQ"/>
              </w:rPr>
              <w:t>07504421201</w:t>
            </w:r>
          </w:p>
        </w:tc>
        <w:tc>
          <w:tcPr>
            <w:tcW w:w="4343" w:type="dxa"/>
          </w:tcPr>
          <w:p w:rsidR="0049139A" w:rsidRPr="00B06CB4" w:rsidRDefault="0049139A" w:rsidP="00B06CB4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rtl/>
                <w:lang w:bidi="ar-IQ"/>
              </w:rPr>
              <w:t>ئيميَل /</w:t>
            </w:r>
            <w:hyperlink r:id="rId9" w:history="1">
              <w:r w:rsidR="0065480D" w:rsidRPr="005450A4">
                <w:rPr>
                  <w:rFonts w:ascii="Calibri" w:hAnsi="Calibri" w:cs="Ali-A-Samik"/>
                  <w:color w:val="0000FF"/>
                  <w:sz w:val="36"/>
                  <w:szCs w:val="36"/>
                  <w:u w:val="single"/>
                </w:rPr>
                <w:t>sedqe.h@soranu.com</w:t>
              </w:r>
            </w:hyperlink>
          </w:p>
        </w:tc>
      </w:tr>
      <w:tr w:rsidR="0049139A" w:rsidTr="0067799E">
        <w:trPr>
          <w:trHeight w:val="2033"/>
        </w:trPr>
        <w:tc>
          <w:tcPr>
            <w:tcW w:w="9198" w:type="dxa"/>
            <w:gridSpan w:val="5"/>
          </w:tcPr>
          <w:p w:rsidR="0049139A" w:rsidRPr="00910E4D" w:rsidRDefault="0049139A" w:rsidP="00910E4D">
            <w:pPr>
              <w:jc w:val="lowKashida"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طرنطي وثيَويستى  كؤرسة كة</w:t>
            </w:r>
            <w:r w:rsidRPr="0067799E"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بابةتى ياساى دادبينى و شارستانى بة بابةتيَكى طرنط و ثيَويست دادةنريَت بة تايبةتى بؤ قوتابيانى قؤناغى ضوارةم، لةبةر ئةوةى وةكو رِيَنيشاندةريَكة بؤيان لةرِووى ضؤنيةتى نووسينى داوا و ضؤنيةتى دابينى كردن و ثيَشكةش كردنى تانة ياسايةكان ،وة هةروةها رِيَكخستن بؤ ريَكارةكانى دادطةرى دةكات لة بةردةم دادطاية هةمة جؤرةكان وة هةروةها رِيَكارةكانى دةركردنى حوكمة قةزايةكان دياريدةكات و هةروةها دةسةلاتى دادطاكان ديارى دةكات وة ضةندين ريَكارى تر..............   </w:t>
            </w:r>
          </w:p>
          <w:p w:rsidR="0049139A" w:rsidRPr="0067799E" w:rsidRDefault="0049139A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49139A" w:rsidRPr="00910E4D" w:rsidRDefault="0049139A" w:rsidP="00910E4D">
            <w:pPr>
              <w:rPr>
                <w:rFonts w:cs="Ali_K_Sahifa Bold"/>
                <w:lang w:bidi="ar-IQ"/>
              </w:rPr>
            </w:pPr>
            <w:r w:rsidRPr="0067799E">
              <w:rPr>
                <w:rFonts w:cs="Ali_K_Sahifa Bold"/>
                <w:lang w:bidi="ar-IQ"/>
              </w:rPr>
              <w:t xml:space="preserve">     </w:t>
            </w:r>
          </w:p>
        </w:tc>
      </w:tr>
      <w:tr w:rsidR="0049139A" w:rsidTr="0067799E">
        <w:tc>
          <w:tcPr>
            <w:tcW w:w="9198" w:type="dxa"/>
            <w:gridSpan w:val="5"/>
          </w:tcPr>
          <w:p w:rsidR="0049139A" w:rsidRDefault="0049139A" w:rsidP="00910E4D">
            <w:pPr>
              <w:ind w:left="480"/>
              <w:jc w:val="lowKashida"/>
              <w:rPr>
                <w:rFonts w:cs="Ali-A-Sahifa" w:hint="cs"/>
                <w:sz w:val="40"/>
                <w:szCs w:val="40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طرينطترين ئةو ثةيامانةى كة قوتابيان ثيَويستة لة كؤرسةكة فيَرببن :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9139A" w:rsidRPr="00910E4D" w:rsidRDefault="0049139A" w:rsidP="00910E4D">
            <w:pPr>
              <w:numPr>
                <w:ilvl w:val="0"/>
                <w:numId w:val="4"/>
              </w:numPr>
              <w:jc w:val="lowKashida"/>
              <w:rPr>
                <w:rFonts w:cs="Ali-A-Sahifa" w:hint="cs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رِيَكخستنى دادوةرى: ضؤنيةتى رِيَكخستنى دم و دةزطا دادوةريةكان ثؤلين كردنى دادطاكان و ئةو بنامانةى ثةيوةندى بة خزمةتى دادوةرةكان هةية....</w:t>
            </w:r>
          </w:p>
          <w:p w:rsidR="0049139A" w:rsidRPr="008F152B" w:rsidRDefault="0049139A" w:rsidP="00910E4D">
            <w:pPr>
              <w:numPr>
                <w:ilvl w:val="0"/>
                <w:numId w:val="4"/>
              </w:numPr>
              <w:jc w:val="lowKashida"/>
              <w:rPr>
                <w:rFonts w:cs="Ali-A-Sahifa" w:hint="cs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ثسثؤرى دادوةرى: ضؤنيةتى دابةش كردنى ثسثؤرى دادطاكان لة رِووى ضؤنيةتى و ئةرك و شويَندا...</w:t>
            </w:r>
          </w:p>
          <w:p w:rsidR="0049139A" w:rsidRPr="008F152B" w:rsidRDefault="0049139A" w:rsidP="008F152B">
            <w:pPr>
              <w:numPr>
                <w:ilvl w:val="0"/>
                <w:numId w:val="4"/>
              </w:numPr>
              <w:jc w:val="lowKashida"/>
              <w:rPr>
                <w:rFonts w:cs="Ali-A-Sahifa" w:hint="cs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رِيَكارة دادوةريةكان: ياساى دادبينى شارستانى ،رِيَكارة ياسايةكانمان بؤ روون دةكاتةوة بةطشتى و بة تايبةتى ضؤنيةتى بةرز كردنةوةى دادوا تا كؤتايى...............  </w:t>
            </w:r>
          </w:p>
          <w:p w:rsidR="0049139A" w:rsidRPr="008F152B" w:rsidRDefault="0049139A" w:rsidP="008F152B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751E12" w:rsidRDefault="0049139A" w:rsidP="00751E12">
            <w:pPr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 w:rsidRPr="0067799E">
              <w:rPr>
                <w:rFonts w:cs="Ali_K_Samik" w:hint="cs"/>
                <w:sz w:val="32"/>
                <w:szCs w:val="32"/>
                <w:rtl/>
                <w:lang w:bidi="ar-IQ"/>
              </w:rPr>
              <w:t>سةرضاوةطرنكةكانى ئةو كؤرسة</w:t>
            </w:r>
          </w:p>
        </w:tc>
      </w:tr>
      <w:tr w:rsidR="0049139A" w:rsidTr="0067799E">
        <w:tc>
          <w:tcPr>
            <w:tcW w:w="9198" w:type="dxa"/>
            <w:gridSpan w:val="5"/>
          </w:tcPr>
          <w:p w:rsidR="0049139A" w:rsidRDefault="0049139A" w:rsidP="0067799E">
            <w:pPr>
              <w:jc w:val="center"/>
              <w:rPr>
                <w:rFonts w:cs="Ali_K_Samik" w:hint="cs"/>
                <w:sz w:val="28"/>
                <w:szCs w:val="28"/>
                <w:rtl/>
                <w:lang w:bidi="ar-IQ"/>
              </w:rPr>
            </w:pPr>
          </w:p>
          <w:p w:rsidR="0049139A" w:rsidRPr="0067799E" w:rsidRDefault="0049139A" w:rsidP="00514D4F">
            <w:pPr>
              <w:jc w:val="center"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سةرضاوةبنةرةتيةكان</w:t>
            </w: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A4093E" w:rsidRDefault="0049139A" w:rsidP="00A4093E">
            <w:pPr>
              <w:rPr>
                <w:rFonts w:cs="Ali-A-Sahifa" w:hint="cs"/>
                <w:sz w:val="32"/>
                <w:szCs w:val="32"/>
                <w:lang w:bidi="ar-IQ"/>
              </w:rPr>
            </w:pPr>
            <w:r w:rsidRPr="00A4093E">
              <w:rPr>
                <w:rFonts w:cs="Ali-A-Sahifa" w:hint="cs"/>
                <w:sz w:val="32"/>
                <w:szCs w:val="32"/>
                <w:rtl/>
                <w:lang w:bidi="ar-IQ"/>
              </w:rPr>
              <w:t>1-ضياء شيت خطاب ، الوجيز في شرح قانون المرافعات المدنية ، بغداد، 1973.</w:t>
            </w:r>
          </w:p>
          <w:p w:rsidR="0049139A" w:rsidRPr="00A4093E" w:rsidRDefault="0049139A" w:rsidP="00A4093E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A4093E" w:rsidRDefault="0049139A" w:rsidP="00A4093E">
            <w:pPr>
              <w:rPr>
                <w:rFonts w:cs="Ali-A-Sahifa" w:hint="cs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2</w:t>
            </w:r>
            <w:r w:rsidRPr="00A4093E">
              <w:rPr>
                <w:rFonts w:cs="Ali-A-Sahifa" w:hint="cs"/>
                <w:sz w:val="32"/>
                <w:szCs w:val="32"/>
                <w:rtl/>
                <w:lang w:bidi="ar-IQ"/>
              </w:rPr>
              <w:t>-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A4093E">
              <w:rPr>
                <w:rFonts w:cs="Ali-A-Sahifa" w:hint="cs"/>
                <w:sz w:val="32"/>
                <w:szCs w:val="32"/>
                <w:rtl/>
                <w:lang w:bidi="ar-IQ"/>
              </w:rPr>
              <w:t>د.ادم وهيب النداوي ، المرافعات المدنية ، وزارة التعليم العالي و البحث العلمي / جامعة بغداد/ ،بغداد، 1988.</w:t>
            </w:r>
          </w:p>
          <w:p w:rsidR="0049139A" w:rsidRPr="00A4093E" w:rsidRDefault="0049139A" w:rsidP="00A4093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3- </w:t>
            </w:r>
            <w:r w:rsidRPr="00A4093E">
              <w:rPr>
                <w:rFonts w:cs="Ali-A-Sahifa" w:hint="cs"/>
                <w:sz w:val="32"/>
                <w:szCs w:val="32"/>
                <w:rtl/>
                <w:lang w:bidi="ar-IQ"/>
              </w:rPr>
              <w:t>د. ادم وهيب النداوي ، شرح قانون الأثبات ، الطبعة الأولى ، بغداد ، 1983.</w:t>
            </w:r>
          </w:p>
        </w:tc>
      </w:tr>
      <w:tr w:rsidR="0049139A" w:rsidTr="0067799E">
        <w:tc>
          <w:tcPr>
            <w:tcW w:w="9198" w:type="dxa"/>
            <w:gridSpan w:val="5"/>
          </w:tcPr>
          <w:p w:rsidR="0049139A" w:rsidRDefault="0049139A" w:rsidP="0067799E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سةرضاوةى سوود بةخش</w:t>
            </w:r>
          </w:p>
          <w:p w:rsidR="0049139A" w:rsidRPr="0067799E" w:rsidRDefault="0049139A" w:rsidP="00514D4F">
            <w:pPr>
              <w:ind w:left="720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F75C27" w:rsidRDefault="0049139A" w:rsidP="00A4093E">
            <w:pPr>
              <w:numPr>
                <w:ilvl w:val="0"/>
                <w:numId w:val="11"/>
              </w:numPr>
              <w:jc w:val="both"/>
              <w:rPr>
                <w:rFonts w:cs="Ali-A-Samik" w:hint="cs"/>
                <w:sz w:val="28"/>
                <w:szCs w:val="28"/>
                <w:lang w:bidi="ar-IQ"/>
              </w:rPr>
            </w:pPr>
            <w:r>
              <w:rPr>
                <w:rFonts w:cs="Ali-A-Sahifa" w:hint="cs"/>
                <w:sz w:val="40"/>
                <w:szCs w:val="40"/>
                <w:rtl/>
                <w:lang w:bidi="ar-IQ"/>
              </w:rPr>
              <w:lastRenderedPageBreak/>
              <w:t>د. سعدون القشطيني ، شرح احكام قانون المرافعات، بغداد، 1979</w:t>
            </w:r>
          </w:p>
          <w:p w:rsidR="0049139A" w:rsidRPr="00514D4F" w:rsidRDefault="0049139A" w:rsidP="0021604D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0539E0" w:rsidRDefault="0049139A" w:rsidP="00A4093E">
            <w:pPr>
              <w:numPr>
                <w:ilvl w:val="0"/>
                <w:numId w:val="10"/>
              </w:numPr>
              <w:rPr>
                <w:rFonts w:cs="Ali-A-Sahifa" w:hint="cs"/>
                <w:sz w:val="40"/>
                <w:szCs w:val="40"/>
                <w:rtl/>
                <w:lang w:bidi="ar-IQ"/>
              </w:rPr>
            </w:pPr>
            <w:r>
              <w:rPr>
                <w:rFonts w:cs="Ali-A-Sahifa" w:hint="cs"/>
                <w:sz w:val="40"/>
                <w:szCs w:val="40"/>
                <w:rtl/>
                <w:lang w:bidi="ar-IQ"/>
              </w:rPr>
              <w:t>- د. عباس زبون العبودي ، شرح احكام قانون الأثبات المدني ، دار الثقافة للنشر ، عمان ، 2005</w:t>
            </w:r>
          </w:p>
          <w:p w:rsidR="0049139A" w:rsidRPr="0067799E" w:rsidRDefault="0049139A" w:rsidP="00A4093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rPr>
          <w:trHeight w:val="58"/>
        </w:trPr>
        <w:tc>
          <w:tcPr>
            <w:tcW w:w="9198" w:type="dxa"/>
            <w:gridSpan w:val="5"/>
          </w:tcPr>
          <w:p w:rsidR="0049139A" w:rsidRPr="0067799E" w:rsidRDefault="0049139A" w:rsidP="0067799E">
            <w:pPr>
              <w:tabs>
                <w:tab w:val="left" w:pos="2265"/>
              </w:tabs>
              <w:rPr>
                <w:rFonts w:cs="Ali_K_Samik" w:hint="cs"/>
                <w:sz w:val="28"/>
                <w:szCs w:val="28"/>
                <w:rtl/>
                <w:lang w:bidi="ar-IQ"/>
              </w:rPr>
            </w:pPr>
          </w:p>
          <w:p w:rsidR="0049139A" w:rsidRDefault="0049139A" w:rsidP="0067799E">
            <w:pPr>
              <w:jc w:val="center"/>
              <w:rPr>
                <w:rFonts w:hint="cs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طوؤظار و ريظيوو (ئينتةرنيت)</w:t>
            </w:r>
          </w:p>
        </w:tc>
      </w:tr>
      <w:tr w:rsidR="0049139A" w:rsidTr="0067799E">
        <w:trPr>
          <w:trHeight w:val="422"/>
        </w:trPr>
        <w:tc>
          <w:tcPr>
            <w:tcW w:w="9198" w:type="dxa"/>
            <w:gridSpan w:val="5"/>
          </w:tcPr>
          <w:p w:rsidR="0049139A" w:rsidRPr="00751E12" w:rsidRDefault="0049139A" w:rsidP="00D0310A">
            <w:pPr>
              <w:ind w:left="360"/>
              <w:jc w:val="right"/>
              <w:rPr>
                <w:color w:val="000000"/>
                <w:lang w:bidi="ar-IQ"/>
              </w:rPr>
            </w:pPr>
            <w:hyperlink r:id="rId10" w:history="1">
              <w:r w:rsidRPr="00751E12">
                <w:rPr>
                  <w:rStyle w:val="Hyperlink"/>
                  <w:color w:val="000000"/>
                  <w:sz w:val="34"/>
                  <w:szCs w:val="34"/>
                  <w:lang w:bidi="ar-IQ"/>
                </w:rPr>
                <w:t>www.phildwlphia.edu</w:t>
              </w:r>
            </w:hyperlink>
          </w:p>
        </w:tc>
      </w:tr>
      <w:tr w:rsidR="0049139A" w:rsidTr="0067799E">
        <w:trPr>
          <w:trHeight w:val="503"/>
        </w:trPr>
        <w:tc>
          <w:tcPr>
            <w:tcW w:w="9198" w:type="dxa"/>
            <w:gridSpan w:val="5"/>
          </w:tcPr>
          <w:p w:rsidR="0049139A" w:rsidRPr="00751E12" w:rsidRDefault="0049139A" w:rsidP="00D0310A">
            <w:pPr>
              <w:jc w:val="right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hyperlink r:id="rId11" w:history="1">
              <w:r w:rsidRPr="00751E12">
                <w:rPr>
                  <w:rStyle w:val="Hyperlink"/>
                  <w:color w:val="000000"/>
                  <w:sz w:val="32"/>
                  <w:szCs w:val="32"/>
                  <w:lang w:bidi="ar-IQ"/>
                </w:rPr>
                <w:t>www.uob.edu</w:t>
              </w:r>
            </w:hyperlink>
          </w:p>
        </w:tc>
      </w:tr>
      <w:tr w:rsidR="0049139A" w:rsidTr="0067799E">
        <w:trPr>
          <w:trHeight w:val="1070"/>
        </w:trPr>
        <w:tc>
          <w:tcPr>
            <w:tcW w:w="9198" w:type="dxa"/>
            <w:gridSpan w:val="5"/>
          </w:tcPr>
          <w:p w:rsidR="0049139A" w:rsidRPr="00D0310A" w:rsidRDefault="0049139A" w:rsidP="0021604D">
            <w:pPr>
              <w:rPr>
                <w:rFonts w:cs="Ali_K_Sahifa Bold" w:hint="cs"/>
                <w:rtl/>
                <w:lang w:bidi="ar-IQ"/>
              </w:rPr>
            </w:pPr>
            <w:r>
              <w:rPr>
                <w:rFonts w:cs="Ali_K_Sahifa Bold" w:hint="cs"/>
                <w:sz w:val="32"/>
                <w:szCs w:val="32"/>
                <w:rtl/>
                <w:lang w:bidi="ar-IQ"/>
              </w:rPr>
              <w:t>طؤظ</w:t>
            </w:r>
            <w:r w:rsidRPr="00D0310A">
              <w:rPr>
                <w:rFonts w:cs="Ali_K_Sahifa Bold" w:hint="cs"/>
                <w:sz w:val="32"/>
                <w:szCs w:val="32"/>
                <w:rtl/>
                <w:lang w:bidi="ar-IQ"/>
              </w:rPr>
              <w:t>ارى تةرازوو كة يةكيَتى مافثةروةرانى كوردستان دةرى دةكات</w:t>
            </w:r>
          </w:p>
        </w:tc>
      </w:tr>
      <w:tr w:rsidR="0049139A" w:rsidTr="0067799E">
        <w:tc>
          <w:tcPr>
            <w:tcW w:w="9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9A" w:rsidRPr="0067799E" w:rsidRDefault="0049139A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بابةتةكان : </w:t>
            </w:r>
          </w:p>
          <w:p w:rsidR="0049139A" w:rsidRPr="0067799E" w:rsidRDefault="0049139A" w:rsidP="0067799E">
            <w:pPr>
              <w:jc w:val="lowKashida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hifa Bold" w:hint="cs"/>
                <w:sz w:val="28"/>
                <w:szCs w:val="28"/>
                <w:rtl/>
                <w:lang w:bidi="ar-IQ"/>
              </w:rPr>
              <w:t>ئةو بابةتانةى كة لةو وانةيةدابة شيَوةى سالآنة  دةخويَدريَت بريتين لة:-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التعريف بقانون المرافعات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اهداف و اسس قانون المرافعات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المرتكزات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الأساسية لقانون المرافعات</w:t>
            </w: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ضمانات صحة التقاضي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المرافعة 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الرفوع </w:t>
            </w:r>
          </w:p>
          <w:p w:rsidR="0049139A" w:rsidRPr="00A615B9" w:rsidRDefault="0049139A" w:rsidP="00D0310A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اجراءات اقامة الدعوى </w:t>
            </w:r>
          </w:p>
          <w:p w:rsidR="0049139A" w:rsidRPr="00A615B9" w:rsidRDefault="0049139A" w:rsidP="000148DE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العرض و الأديداع</w:t>
            </w:r>
          </w:p>
          <w:p w:rsidR="0049139A" w:rsidRPr="00A615B9" w:rsidRDefault="0049139A" w:rsidP="000148DE">
            <w:pPr>
              <w:numPr>
                <w:ilvl w:val="0"/>
                <w:numId w:val="16"/>
              </w:num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اختصاص المحاكم</w:t>
            </w:r>
          </w:p>
          <w:p w:rsidR="0049139A" w:rsidRPr="00A615B9" w:rsidRDefault="0049139A" w:rsidP="000148D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10-التبليغات القضائية</w:t>
            </w:r>
          </w:p>
          <w:p w:rsidR="0049139A" w:rsidRPr="00A615B9" w:rsidRDefault="0049139A" w:rsidP="000148D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    11-الدعوى الحادثة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12-الحالات الطارئة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13-التحكيم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14-قرارات المؤقتة</w:t>
            </w:r>
          </w:p>
          <w:p w:rsidR="0049139A" w:rsidRPr="00A615B9" w:rsidRDefault="0049139A" w:rsidP="00A615B9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15-الطعن في الأحكام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16- التعريف بالأثبات القضائي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17- اسس و اهداف قانون الأثبات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t>18- اجراءات الأثبات</w:t>
            </w:r>
          </w:p>
          <w:p w:rsidR="0049139A" w:rsidRPr="00A615B9" w:rsidRDefault="0049139A" w:rsidP="0067799E">
            <w:pPr>
              <w:ind w:left="360"/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A615B9"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>19- ادلة الأثبات</w:t>
            </w:r>
          </w:p>
          <w:p w:rsidR="0049139A" w:rsidRPr="0067799E" w:rsidRDefault="0049139A" w:rsidP="00A615B9">
            <w:pPr>
              <w:ind w:left="360"/>
              <w:jc w:val="lowKashida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c>
          <w:tcPr>
            <w:tcW w:w="2516" w:type="dxa"/>
            <w:tcBorders>
              <w:top w:val="single" w:sz="4" w:space="0" w:color="auto"/>
            </w:tcBorders>
          </w:tcPr>
          <w:p w:rsidR="0049139A" w:rsidRPr="0067799E" w:rsidRDefault="0049139A" w:rsidP="0067799E">
            <w:pPr>
              <w:ind w:left="360"/>
              <w:jc w:val="lowKashida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ناوى مامؤستا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</w:tcBorders>
          </w:tcPr>
          <w:p w:rsidR="0049139A" w:rsidRPr="0067799E" w:rsidRDefault="0049139A" w:rsidP="0067799E">
            <w:pPr>
              <w:ind w:left="360"/>
              <w:jc w:val="lowKashida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تحسين حمد سمايل</w:t>
            </w:r>
          </w:p>
        </w:tc>
      </w:tr>
      <w:tr w:rsidR="0049139A" w:rsidTr="0067799E">
        <w:tc>
          <w:tcPr>
            <w:tcW w:w="2516" w:type="dxa"/>
          </w:tcPr>
          <w:p w:rsidR="0049139A" w:rsidRPr="0067799E" w:rsidRDefault="0049139A" w:rsidP="009239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ثةيوةندى</w:t>
            </w:r>
          </w:p>
        </w:tc>
        <w:tc>
          <w:tcPr>
            <w:tcW w:w="2339" w:type="dxa"/>
            <w:gridSpan w:val="3"/>
          </w:tcPr>
          <w:p w:rsidR="0049139A" w:rsidRPr="0067799E" w:rsidRDefault="0049139A" w:rsidP="00B7590B">
            <w:p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07504626328</w:t>
            </w:r>
          </w:p>
        </w:tc>
        <w:tc>
          <w:tcPr>
            <w:tcW w:w="4343" w:type="dxa"/>
          </w:tcPr>
          <w:p w:rsidR="0049139A" w:rsidRPr="0067799E" w:rsidRDefault="0049139A" w:rsidP="00786590">
            <w:pPr>
              <w:rPr>
                <w:rFonts w:cs="Ali_K_Samik"/>
                <w:sz w:val="28"/>
                <w:szCs w:val="28"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ئيميَل</w:t>
            </w:r>
            <w:hyperlink r:id="rId12" w:history="1">
              <w:r w:rsidRPr="0067799E">
                <w:rPr>
                  <w:rStyle w:val="Hyperlink"/>
                  <w:rFonts w:cs="Ali_K_Samik" w:hint="cs"/>
                  <w:sz w:val="28"/>
                  <w:szCs w:val="28"/>
                  <w:rtl/>
                  <w:lang w:bidi="ar-IQ"/>
                </w:rPr>
                <w:t>/</w:t>
              </w:r>
            </w:hyperlink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hyperlink r:id="rId13" w:history="1">
              <w:r w:rsidRPr="00A615B9">
                <w:rPr>
                  <w:rStyle w:val="Hyperlink"/>
                  <w:rFonts w:cs="Ali_K_Samik"/>
                  <w:color w:val="000000"/>
                  <w:sz w:val="28"/>
                  <w:szCs w:val="28"/>
                  <w:lang w:bidi="ar-IQ"/>
                </w:rPr>
                <w:t>tahsin.h@soranu.com</w:t>
              </w:r>
            </w:hyperlink>
            <w:r>
              <w:rPr>
                <w:rFonts w:cs="Ali_K_Samik"/>
                <w:sz w:val="28"/>
                <w:szCs w:val="28"/>
                <w:lang w:bidi="ar-IQ"/>
              </w:rPr>
              <w:t xml:space="preserve"> </w:t>
            </w: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9139A" w:rsidTr="0067799E">
        <w:tc>
          <w:tcPr>
            <w:tcW w:w="9198" w:type="dxa"/>
            <w:gridSpan w:val="5"/>
          </w:tcPr>
          <w:p w:rsidR="0049139A" w:rsidRPr="0067799E" w:rsidRDefault="0049139A" w:rsidP="00D335FB">
            <w:pPr>
              <w:jc w:val="both"/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ئامانج لةو بابةتة :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ئامانج لةم بابةتة ناسينى رِيَكارةكانى دادبينى شارستانى و سةلماندنة و هةروةها روون كردنةوةى بةلَطةكان و هيَنانةوةى ضةندين كيَس و بابةتةكانى دوا وةكو نموونة بؤ قوتابيان و هةروةها ناساندنى جؤرةكانى طوفتارةكان و وةهةروةها بةكارهيَنانى بةلَطةكانى سةلماندن لةكاتى طونجاوى خؤيدا لة داواكاندا وة ضؤنيةتى دةركردنى حوكمة قةزايةكان و ضؤنيةتى تانة ليَدان لةم حوكمانة ......... </w:t>
            </w:r>
          </w:p>
          <w:p w:rsidR="0049139A" w:rsidRDefault="0049139A" w:rsidP="0067799E">
            <w:pPr>
              <w:jc w:val="lowKashida"/>
              <w:rPr>
                <w:rFonts w:hint="cs"/>
                <w:rtl/>
                <w:lang w:bidi="ar-IQ"/>
              </w:rPr>
            </w:pPr>
          </w:p>
          <w:p w:rsidR="0049139A" w:rsidRDefault="0049139A" w:rsidP="0067799E">
            <w:pPr>
              <w:jc w:val="lowKashida"/>
              <w:rPr>
                <w:rFonts w:hint="cs"/>
                <w:rtl/>
                <w:lang w:bidi="ar-IQ"/>
              </w:rPr>
            </w:pPr>
          </w:p>
          <w:p w:rsidR="0049139A" w:rsidRDefault="0049139A" w:rsidP="0067799E">
            <w:pPr>
              <w:jc w:val="lowKashida"/>
              <w:rPr>
                <w:rFonts w:hint="cs"/>
                <w:rtl/>
                <w:lang w:bidi="ar-IQ"/>
              </w:rPr>
            </w:pPr>
          </w:p>
        </w:tc>
      </w:tr>
      <w:tr w:rsidR="0049139A" w:rsidTr="0067799E">
        <w:trPr>
          <w:trHeight w:val="890"/>
        </w:trPr>
        <w:tc>
          <w:tcPr>
            <w:tcW w:w="9198" w:type="dxa"/>
            <w:gridSpan w:val="5"/>
          </w:tcPr>
          <w:p w:rsidR="0049139A" w:rsidRPr="0067799E" w:rsidRDefault="0049139A" w:rsidP="003D2915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ناوةرِؤكى زانستى بابةتةكة :</w:t>
            </w:r>
            <w:r w:rsidRPr="003D2915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3D2915">
              <w:rPr>
                <w:rFonts w:cs="Ali_K_Sahifa Bold" w:hint="cs"/>
                <w:sz w:val="32"/>
                <w:szCs w:val="32"/>
                <w:rtl/>
                <w:lang w:bidi="ar-IQ"/>
              </w:rPr>
              <w:t>ثيَناسةكردنى</w:t>
            </w:r>
            <w:r w:rsidRPr="003D291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3D2915">
              <w:rPr>
                <w:rFonts w:cs="Ali_K_Sahifa Bold" w:hint="cs"/>
                <w:sz w:val="32"/>
                <w:szCs w:val="32"/>
                <w:rtl/>
                <w:lang w:bidi="ar-IQ"/>
              </w:rPr>
              <w:t>ياساى دادبينى و ياساى سةلماندن و ناساندنى رِيَكارةكانيان و ضؤنيةتى نووسينى داواكان ضؤنيةتى طوفتاركردن لةبةردةم دادطاكان و وروذاندنى بةلَطة ياسايةكان و ناسينى رِيَطاكانى تانة ليَدان لة حوكمة قةزايةكان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........</w:t>
            </w:r>
            <w:r w:rsidRPr="003D2915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</w:p>
          <w:p w:rsidR="0049139A" w:rsidRPr="0067799E" w:rsidRDefault="0049139A" w:rsidP="0067799E">
            <w:pPr>
              <w:jc w:val="lowKashida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49139A" w:rsidTr="0067799E">
        <w:tc>
          <w:tcPr>
            <w:tcW w:w="9198" w:type="dxa"/>
            <w:gridSpan w:val="5"/>
          </w:tcPr>
          <w:p w:rsidR="0049139A" w:rsidRDefault="0049139A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سةرضاوةكانى ئةو بابةتة :</w:t>
            </w:r>
          </w:p>
          <w:p w:rsidR="0049139A" w:rsidRPr="006C7812" w:rsidRDefault="0049139A" w:rsidP="003D2915">
            <w:pPr>
              <w:numPr>
                <w:ilvl w:val="0"/>
                <w:numId w:val="17"/>
              </w:numPr>
              <w:rPr>
                <w:rFonts w:cs="Ali-A-Sahifa Bold" w:hint="cs"/>
                <w:sz w:val="32"/>
                <w:szCs w:val="32"/>
                <w:lang w:bidi="ar-IQ"/>
              </w:rPr>
            </w:pPr>
            <w:r w:rsidRPr="006C7812">
              <w:rPr>
                <w:rFonts w:cs="Ali-A-Sahifa Bold" w:hint="cs"/>
                <w:sz w:val="32"/>
                <w:szCs w:val="32"/>
                <w:rtl/>
                <w:lang w:bidi="ar-IQ"/>
              </w:rPr>
              <w:t>د.ادم وهيب النداوي، المرافعات المدنية وزارة التعليم العالي و البحث العلمي ، بغداد ، 1988.</w:t>
            </w:r>
          </w:p>
          <w:p w:rsidR="0049139A" w:rsidRPr="006C7812" w:rsidRDefault="0049139A" w:rsidP="003D2915">
            <w:pPr>
              <w:numPr>
                <w:ilvl w:val="0"/>
                <w:numId w:val="17"/>
              </w:numPr>
              <w:rPr>
                <w:rFonts w:cs="Ali-A-Sahifa Bold" w:hint="cs"/>
                <w:sz w:val="32"/>
                <w:szCs w:val="32"/>
                <w:lang w:bidi="ar-IQ"/>
              </w:rPr>
            </w:pPr>
            <w:r w:rsidRPr="006C7812">
              <w:rPr>
                <w:rFonts w:cs="Ali-A-Sahifa Bold" w:hint="cs"/>
                <w:sz w:val="32"/>
                <w:szCs w:val="32"/>
                <w:rtl/>
                <w:lang w:bidi="ar-IQ"/>
              </w:rPr>
              <w:t>د.ادم وهيب النداوي ، شرح قانون اللأثبات ،ط1 ، بغداد،1983.</w:t>
            </w:r>
          </w:p>
          <w:p w:rsidR="0049139A" w:rsidRPr="006C7812" w:rsidRDefault="0049139A" w:rsidP="003D2915">
            <w:pPr>
              <w:numPr>
                <w:ilvl w:val="0"/>
                <w:numId w:val="17"/>
              </w:numPr>
              <w:rPr>
                <w:rFonts w:cs="Ali-A-Sahifa Bold" w:hint="cs"/>
                <w:sz w:val="32"/>
                <w:szCs w:val="32"/>
                <w:rtl/>
                <w:lang w:bidi="ar-IQ"/>
              </w:rPr>
            </w:pPr>
            <w:r w:rsidRPr="006C7812">
              <w:rPr>
                <w:rFonts w:cs="Ali-A-Sahifa Bold" w:hint="cs"/>
                <w:sz w:val="32"/>
                <w:szCs w:val="32"/>
                <w:rtl/>
                <w:lang w:bidi="ar-IQ"/>
              </w:rPr>
              <w:t>د. سعدون القشطيني، شرح احكام قانون المرافعات، بغداد ،1979.</w:t>
            </w:r>
          </w:p>
          <w:p w:rsidR="0049139A" w:rsidRPr="0067799E" w:rsidRDefault="0049139A" w:rsidP="006C7812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E5BAF" w:rsidRPr="00623560" w:rsidRDefault="009E5BAF" w:rsidP="009239FD">
      <w:pPr>
        <w:jc w:val="center"/>
        <w:rPr>
          <w:rFonts w:hint="cs"/>
          <w:sz w:val="36"/>
          <w:szCs w:val="36"/>
          <w:rtl/>
          <w:lang w:bidi="ar-IQ"/>
        </w:rPr>
      </w:pPr>
      <w:r w:rsidRPr="00623560">
        <w:rPr>
          <w:rFonts w:cs="Ali_K_Samik" w:hint="cs"/>
          <w:sz w:val="36"/>
          <w:szCs w:val="36"/>
          <w:rtl/>
          <w:lang w:bidi="ar-IQ"/>
        </w:rPr>
        <w:t>خشتةى وانةكان</w:t>
      </w:r>
    </w:p>
    <w:p w:rsidR="009E5BAF" w:rsidRPr="009239FD" w:rsidRDefault="009E5BAF">
      <w:pPr>
        <w:rPr>
          <w:rFonts w:cs="Ali_K_Samik" w:hint="cs"/>
          <w:rtl/>
          <w:lang w:bidi="ar-IQ"/>
        </w:rPr>
      </w:pPr>
    </w:p>
    <w:p w:rsidR="009E5BAF" w:rsidRDefault="009E5BAF">
      <w:pPr>
        <w:rPr>
          <w:rFonts w:hint="cs"/>
          <w:rtl/>
          <w:lang w:bidi="ar-IQ"/>
        </w:rPr>
      </w:pPr>
    </w:p>
    <w:tbl>
      <w:tblPr>
        <w:bidiVisual/>
        <w:tblW w:w="15657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770"/>
        <w:gridCol w:w="2709"/>
        <w:gridCol w:w="2518"/>
        <w:gridCol w:w="1932"/>
        <w:gridCol w:w="2468"/>
      </w:tblGrid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7799E" w:rsidRDefault="00E124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770" w:type="dxa"/>
          </w:tcPr>
          <w:p w:rsidR="00E124FD" w:rsidRPr="0067799E" w:rsidRDefault="00E124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ناونيشانى بابةت</w:t>
            </w:r>
          </w:p>
        </w:tc>
        <w:tc>
          <w:tcPr>
            <w:tcW w:w="2709" w:type="dxa"/>
          </w:tcPr>
          <w:p w:rsidR="00E124FD" w:rsidRPr="0067799E" w:rsidRDefault="00E124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هةفتةكان</w:t>
            </w:r>
          </w:p>
        </w:tc>
        <w:tc>
          <w:tcPr>
            <w:tcW w:w="2518" w:type="dxa"/>
          </w:tcPr>
          <w:p w:rsidR="00E124FD" w:rsidRPr="0067799E" w:rsidRDefault="00E124FD">
            <w:pPr>
              <w:rPr>
                <w:rFonts w:cs="Ali_K_Samik" w:hint="cs"/>
                <w:sz w:val="28"/>
                <w:szCs w:val="28"/>
                <w:rtl/>
                <w:lang w:bidi="ar-IQ"/>
              </w:rPr>
            </w:pPr>
            <w:r w:rsidRPr="0067799E">
              <w:rPr>
                <w:rFonts w:cs="Ali_K_Samik" w:hint="cs"/>
                <w:sz w:val="28"/>
                <w:szCs w:val="28"/>
                <w:rtl/>
                <w:lang w:bidi="ar-IQ"/>
              </w:rPr>
              <w:t>ناوى مامؤستا</w:t>
            </w: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1- 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التعريف بقانون المرافعات</w:t>
            </w:r>
          </w:p>
        </w:tc>
        <w:tc>
          <w:tcPr>
            <w:tcW w:w="2709" w:type="dxa"/>
          </w:tcPr>
          <w:p w:rsidR="00E124FD" w:rsidRPr="0067799E" w:rsidRDefault="00E124FD" w:rsidP="001D1799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6E3E8C" w:rsidP="001D1799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تحسين حمد سمايل</w:t>
            </w: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اسس و اهداف قانون المرافعات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6E3E8C" w:rsidP="006E3E8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ـــــــــــــ</w:t>
            </w: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المرتكزات الأساسية لقانون المرافعات</w:t>
            </w:r>
          </w:p>
        </w:tc>
        <w:tc>
          <w:tcPr>
            <w:tcW w:w="2709" w:type="dxa"/>
          </w:tcPr>
          <w:p w:rsidR="00E124FD" w:rsidRPr="0067799E" w:rsidRDefault="00E124FD" w:rsidP="006E3E8C">
            <w:pPr>
              <w:jc w:val="right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67799E">
            <w:pPr>
              <w:ind w:left="2772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ضمانات صحة التقاضي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751E12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ـــــــــــــ</w:t>
            </w: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عدم صلاحية القاضي للقضاء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751E12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ــــــــــــ</w:t>
            </w: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الشكوى من القضاة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علانية المرافعة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rtl/>
                <w:lang w:bidi="ar-IQ"/>
              </w:rPr>
            </w:pPr>
            <w:r w:rsidRPr="006E3E8C">
              <w:rPr>
                <w:rFonts w:cs="Ali-A-Sahifa Bold" w:hint="cs"/>
                <w:rtl/>
                <w:lang w:bidi="ar-IQ"/>
              </w:rPr>
              <w:t>نقل الدعوى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>9-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المعونة القضائية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التقسيمات القضائية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اختصاص المحاكم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12-  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الدعوى القضائية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شروط الدعوى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اجراءات اقامة الدعوى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طبيعة الأجراء القضائي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16-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كيفية تقديم عريضة الدعوى الى المحكمة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17-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التبليغات القضائية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18-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ورقة التبليغ و محتوياتها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19-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اجراءات التبليغ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20-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حضور الخصوم و غيابهمسماع الدعوى و نظام الجلسة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21-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الدفوع 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22-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الدعوى الحادثة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23-</w:t>
            </w:r>
          </w:p>
        </w:tc>
        <w:tc>
          <w:tcPr>
            <w:tcW w:w="4770" w:type="dxa"/>
          </w:tcPr>
          <w:p w:rsidR="00E124FD" w:rsidRPr="006E3E8C" w:rsidRDefault="007F2006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الأحوال الطارئة على الدعوى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FF5EE2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24-</w:t>
            </w:r>
          </w:p>
        </w:tc>
        <w:tc>
          <w:tcPr>
            <w:tcW w:w="4770" w:type="dxa"/>
          </w:tcPr>
          <w:p w:rsidR="00E124FD" w:rsidRPr="006E3E8C" w:rsidRDefault="007F2006" w:rsidP="00FF5EE2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الدفوع الشكلية و الموضوعية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25-</w:t>
            </w:r>
          </w:p>
        </w:tc>
        <w:tc>
          <w:tcPr>
            <w:tcW w:w="4770" w:type="dxa"/>
          </w:tcPr>
          <w:p w:rsidR="00E124FD" w:rsidRPr="006E3E8C" w:rsidRDefault="006E3E8C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الدفع بعدم قبول الدعوى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26-</w:t>
            </w:r>
          </w:p>
        </w:tc>
        <w:tc>
          <w:tcPr>
            <w:tcW w:w="4770" w:type="dxa"/>
          </w:tcPr>
          <w:p w:rsidR="00E124FD" w:rsidRPr="006E3E8C" w:rsidRDefault="006E3E8C" w:rsidP="001D1799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تعريف الدعوى الحادثة</w:t>
            </w:r>
          </w:p>
        </w:tc>
        <w:tc>
          <w:tcPr>
            <w:tcW w:w="2709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B7590B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E124FD" w:rsidRPr="0067799E" w:rsidTr="0067799E">
        <w:tc>
          <w:tcPr>
            <w:tcW w:w="1260" w:type="dxa"/>
          </w:tcPr>
          <w:p w:rsidR="00E124FD" w:rsidRPr="006E3E8C" w:rsidRDefault="00E124FD" w:rsidP="00A807F4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27-</w:t>
            </w:r>
          </w:p>
        </w:tc>
        <w:tc>
          <w:tcPr>
            <w:tcW w:w="4770" w:type="dxa"/>
          </w:tcPr>
          <w:p w:rsidR="00E124FD" w:rsidRPr="006E3E8C" w:rsidRDefault="006E3E8C" w:rsidP="00A807F4">
            <w:pPr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انواع الدعوى الحادثة</w:t>
            </w:r>
          </w:p>
        </w:tc>
        <w:tc>
          <w:tcPr>
            <w:tcW w:w="2709" w:type="dxa"/>
          </w:tcPr>
          <w:p w:rsidR="00E124FD" w:rsidRPr="0067799E" w:rsidRDefault="00E124FD" w:rsidP="00E124FD">
            <w:pPr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67799E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2" w:type="dxa"/>
          </w:tcPr>
          <w:p w:rsidR="00E124FD" w:rsidRPr="0067799E" w:rsidRDefault="00E124FD" w:rsidP="0067799E">
            <w:pPr>
              <w:bidi w:val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468" w:type="dxa"/>
          </w:tcPr>
          <w:p w:rsidR="00E124FD" w:rsidRPr="0067799E" w:rsidRDefault="00E124FD" w:rsidP="00B7590B">
            <w:pPr>
              <w:rPr>
                <w:sz w:val="28"/>
                <w:szCs w:val="28"/>
              </w:rPr>
            </w:pPr>
          </w:p>
        </w:tc>
      </w:tr>
      <w:tr w:rsidR="00E124FD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E124FD" w:rsidRPr="006E3E8C" w:rsidRDefault="00E124FD" w:rsidP="0067799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.</w:t>
            </w:r>
            <w:r w:rsidR="00395C6F"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28-</w:t>
            </w:r>
          </w:p>
          <w:p w:rsidR="00E124FD" w:rsidRPr="006E3E8C" w:rsidRDefault="00E124FD">
            <w:pPr>
              <w:rPr>
                <w:rFonts w:cs="Ali-A-Sahifa Bold" w:hint="cs"/>
                <w:sz w:val="28"/>
                <w:szCs w:val="28"/>
                <w:lang w:bidi="ar-IQ"/>
              </w:rPr>
            </w:pPr>
          </w:p>
        </w:tc>
        <w:tc>
          <w:tcPr>
            <w:tcW w:w="4770" w:type="dxa"/>
          </w:tcPr>
          <w:p w:rsidR="00E124FD" w:rsidRPr="006E3E8C" w:rsidRDefault="006E3E8C" w:rsidP="00A807F4">
            <w:pPr>
              <w:rPr>
                <w:rFonts w:cs="Ali-A-Sahifa Bold" w:hint="cs"/>
                <w:sz w:val="28"/>
                <w:szCs w:val="28"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شروط قبول الدعوى الحادثة</w:t>
            </w:r>
          </w:p>
        </w:tc>
        <w:tc>
          <w:tcPr>
            <w:tcW w:w="2709" w:type="dxa"/>
          </w:tcPr>
          <w:p w:rsidR="00E124FD" w:rsidRPr="0067799E" w:rsidRDefault="00E124FD" w:rsidP="0067799E">
            <w:pPr>
              <w:bidi w:val="0"/>
              <w:rPr>
                <w:sz w:val="28"/>
                <w:szCs w:val="28"/>
                <w:rtl/>
                <w:lang w:bidi="ar-IQ"/>
              </w:rPr>
            </w:pPr>
          </w:p>
          <w:p w:rsidR="00E124FD" w:rsidRPr="0067799E" w:rsidRDefault="00E124FD" w:rsidP="00A807F4">
            <w:pPr>
              <w:rPr>
                <w:rFonts w:cs="Ali_K_Sahifa Bold" w:hint="cs"/>
                <w:sz w:val="28"/>
                <w:szCs w:val="28"/>
                <w:lang w:bidi="ar-IQ"/>
              </w:rPr>
            </w:pPr>
          </w:p>
        </w:tc>
        <w:tc>
          <w:tcPr>
            <w:tcW w:w="2518" w:type="dxa"/>
          </w:tcPr>
          <w:p w:rsidR="00E124FD" w:rsidRPr="0067799E" w:rsidRDefault="00E124FD" w:rsidP="0067799E">
            <w:pPr>
              <w:tabs>
                <w:tab w:val="right" w:pos="1773"/>
                <w:tab w:val="right" w:pos="2133"/>
              </w:tabs>
              <w:bidi w:val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395C6F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395C6F" w:rsidRPr="006E3E8C" w:rsidRDefault="00395C6F" w:rsidP="0067799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29-</w:t>
            </w:r>
          </w:p>
        </w:tc>
        <w:tc>
          <w:tcPr>
            <w:tcW w:w="4770" w:type="dxa"/>
          </w:tcPr>
          <w:p w:rsidR="00395C6F" w:rsidRPr="006E3E8C" w:rsidRDefault="006E3E8C" w:rsidP="0067799E">
            <w:pPr>
              <w:bidi w:val="0"/>
              <w:jc w:val="right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طرق الطعن في الأحكام القضائية</w:t>
            </w:r>
          </w:p>
        </w:tc>
        <w:tc>
          <w:tcPr>
            <w:tcW w:w="2709" w:type="dxa"/>
          </w:tcPr>
          <w:p w:rsidR="00395C6F" w:rsidRPr="0067799E" w:rsidRDefault="00395C6F" w:rsidP="0067799E">
            <w:pPr>
              <w:bidi w:val="0"/>
              <w:jc w:val="right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395C6F" w:rsidRPr="0067799E" w:rsidRDefault="00395C6F" w:rsidP="0067799E">
            <w:pPr>
              <w:tabs>
                <w:tab w:val="right" w:pos="1773"/>
                <w:tab w:val="right" w:pos="2133"/>
              </w:tabs>
              <w:bidi w:val="0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</w:tr>
      <w:tr w:rsidR="00395C6F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395C6F" w:rsidRPr="006E3E8C" w:rsidRDefault="007D5255" w:rsidP="0067799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30-</w:t>
            </w:r>
          </w:p>
        </w:tc>
        <w:tc>
          <w:tcPr>
            <w:tcW w:w="4770" w:type="dxa"/>
          </w:tcPr>
          <w:p w:rsidR="00395C6F" w:rsidRPr="006E3E8C" w:rsidRDefault="006E3E8C" w:rsidP="0067799E">
            <w:pPr>
              <w:bidi w:val="0"/>
              <w:jc w:val="right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التعريف بقانون الأثبات</w:t>
            </w:r>
          </w:p>
        </w:tc>
        <w:tc>
          <w:tcPr>
            <w:tcW w:w="2709" w:type="dxa"/>
          </w:tcPr>
          <w:p w:rsidR="00395C6F" w:rsidRPr="0067799E" w:rsidRDefault="00395C6F" w:rsidP="0067799E">
            <w:pPr>
              <w:bidi w:val="0"/>
              <w:jc w:val="right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395C6F" w:rsidRPr="0067799E" w:rsidRDefault="00395C6F" w:rsidP="0067799E">
            <w:pPr>
              <w:tabs>
                <w:tab w:val="right" w:pos="1773"/>
                <w:tab w:val="right" w:pos="2133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5255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7D5255" w:rsidRPr="006E3E8C" w:rsidRDefault="007D5255" w:rsidP="0067799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31-</w:t>
            </w:r>
          </w:p>
        </w:tc>
        <w:tc>
          <w:tcPr>
            <w:tcW w:w="4770" w:type="dxa"/>
          </w:tcPr>
          <w:p w:rsidR="007D5255" w:rsidRPr="006E3E8C" w:rsidRDefault="006E3E8C" w:rsidP="0067799E">
            <w:pPr>
              <w:bidi w:val="0"/>
              <w:jc w:val="right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اسس و اهداف قانون الأثبات</w:t>
            </w:r>
          </w:p>
        </w:tc>
        <w:tc>
          <w:tcPr>
            <w:tcW w:w="2709" w:type="dxa"/>
          </w:tcPr>
          <w:p w:rsidR="007D5255" w:rsidRPr="0067799E" w:rsidRDefault="007D5255" w:rsidP="0067799E">
            <w:pPr>
              <w:bidi w:val="0"/>
              <w:jc w:val="right"/>
              <w:rPr>
                <w:rFonts w:cs="Ali_K_Sahifa Bold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7D5255" w:rsidRPr="0067799E" w:rsidRDefault="007D5255" w:rsidP="0067799E">
            <w:pPr>
              <w:tabs>
                <w:tab w:val="right" w:pos="1773"/>
                <w:tab w:val="right" w:pos="2133"/>
              </w:tabs>
              <w:bidi w:val="0"/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7D5255" w:rsidRPr="0067799E" w:rsidTr="0067799E">
        <w:trPr>
          <w:gridAfter w:val="2"/>
          <w:wAfter w:w="4400" w:type="dxa"/>
        </w:trPr>
        <w:tc>
          <w:tcPr>
            <w:tcW w:w="1260" w:type="dxa"/>
          </w:tcPr>
          <w:p w:rsidR="007D5255" w:rsidRPr="006E3E8C" w:rsidRDefault="007D5255" w:rsidP="0067799E">
            <w:pPr>
              <w:jc w:val="lowKashida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32-</w:t>
            </w:r>
          </w:p>
        </w:tc>
        <w:tc>
          <w:tcPr>
            <w:tcW w:w="4770" w:type="dxa"/>
          </w:tcPr>
          <w:p w:rsidR="007D5255" w:rsidRPr="006E3E8C" w:rsidRDefault="006E3E8C" w:rsidP="0067799E">
            <w:pPr>
              <w:bidi w:val="0"/>
              <w:jc w:val="right"/>
              <w:rPr>
                <w:rFonts w:cs="Ali-A-Sahifa Bold" w:hint="cs"/>
                <w:sz w:val="28"/>
                <w:szCs w:val="28"/>
                <w:rtl/>
                <w:lang w:bidi="ar-IQ"/>
              </w:rPr>
            </w:pPr>
            <w:r w:rsidRPr="006E3E8C">
              <w:rPr>
                <w:rFonts w:cs="Ali-A-Sahifa Bold" w:hint="cs"/>
                <w:sz w:val="28"/>
                <w:szCs w:val="28"/>
                <w:rtl/>
                <w:lang w:bidi="ar-IQ"/>
              </w:rPr>
              <w:t>ادلة الأثبات</w:t>
            </w:r>
          </w:p>
        </w:tc>
        <w:tc>
          <w:tcPr>
            <w:tcW w:w="2709" w:type="dxa"/>
          </w:tcPr>
          <w:p w:rsidR="007D5255" w:rsidRPr="0067799E" w:rsidRDefault="007D5255" w:rsidP="0067799E">
            <w:pPr>
              <w:bidi w:val="0"/>
              <w:jc w:val="right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7D5255" w:rsidRPr="0067799E" w:rsidRDefault="007D5255" w:rsidP="0067799E">
            <w:pPr>
              <w:tabs>
                <w:tab w:val="right" w:pos="1773"/>
                <w:tab w:val="right" w:pos="2133"/>
              </w:tabs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E5BAF" w:rsidRDefault="009E5BAF">
      <w:pPr>
        <w:rPr>
          <w:rFonts w:hint="cs"/>
          <w:rtl/>
          <w:lang w:bidi="ar-IQ"/>
        </w:rPr>
      </w:pPr>
    </w:p>
    <w:p w:rsidR="00D07A9C" w:rsidRDefault="00D07A9C">
      <w:pPr>
        <w:rPr>
          <w:rFonts w:cs="Ali_K_Sahifa Bold" w:hint="cs"/>
          <w:rtl/>
          <w:lang w:bidi="ar-IQ"/>
        </w:rPr>
      </w:pPr>
    </w:p>
    <w:p w:rsidR="00D07A9C" w:rsidRDefault="00D07A9C">
      <w:pPr>
        <w:rPr>
          <w:rFonts w:cs="Ali_K_Sahifa Bold" w:hint="cs"/>
          <w:rtl/>
          <w:lang w:bidi="ar-IQ"/>
        </w:rPr>
      </w:pPr>
    </w:p>
    <w:p w:rsidR="006E3E8C" w:rsidRDefault="006E3E8C" w:rsidP="00D07A9C">
      <w:pPr>
        <w:jc w:val="center"/>
        <w:rPr>
          <w:rFonts w:cs="Ali_K_Sahifa Bold" w:hint="cs"/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751E12" w:rsidRDefault="00751E12" w:rsidP="00D07A9C">
      <w:pPr>
        <w:jc w:val="center"/>
        <w:rPr>
          <w:rFonts w:cs="Ali_K_Sahifa Bold" w:hint="cs"/>
          <w:b/>
          <w:bCs/>
          <w:i/>
          <w:iCs/>
          <w:sz w:val="32"/>
          <w:szCs w:val="32"/>
          <w:u w:val="single"/>
          <w:rtl/>
          <w:lang w:bidi="ar-IQ"/>
        </w:rPr>
      </w:pPr>
    </w:p>
    <w:p w:rsidR="00D07A9C" w:rsidRDefault="00D07A9C" w:rsidP="00D07A9C">
      <w:pPr>
        <w:jc w:val="center"/>
        <w:rPr>
          <w:rFonts w:cs="Ali_K_Sahifa Bold" w:hint="cs"/>
          <w:b/>
          <w:bCs/>
          <w:i/>
          <w:iCs/>
          <w:sz w:val="32"/>
          <w:szCs w:val="32"/>
          <w:u w:val="single"/>
          <w:rtl/>
          <w:lang w:bidi="ar-IQ"/>
        </w:rPr>
      </w:pPr>
      <w:r w:rsidRPr="00D07A9C">
        <w:rPr>
          <w:rFonts w:cs="Ali_K_Sahifa Bold" w:hint="cs"/>
          <w:b/>
          <w:bCs/>
          <w:i/>
          <w:iCs/>
          <w:sz w:val="32"/>
          <w:szCs w:val="32"/>
          <w:u w:val="single"/>
          <w:rtl/>
          <w:lang w:bidi="ar-IQ"/>
        </w:rPr>
        <w:t>ثرسيارةكانى نموونةيى</w:t>
      </w:r>
    </w:p>
    <w:p w:rsidR="00F7498D" w:rsidRPr="00442FA6" w:rsidRDefault="00F7498D" w:rsidP="00F7498D">
      <w:pPr>
        <w:jc w:val="both"/>
        <w:rPr>
          <w:rFonts w:cs="Al-Mothnna" w:hint="cs"/>
          <w:sz w:val="30"/>
          <w:szCs w:val="30"/>
          <w:rtl/>
          <w:lang w:bidi="ar-IQ"/>
        </w:rPr>
      </w:pPr>
      <w:r>
        <w:rPr>
          <w:rFonts w:cs="Al-Mothnna" w:hint="cs"/>
          <w:sz w:val="30"/>
          <w:szCs w:val="30"/>
          <w:rtl/>
          <w:lang w:bidi="ar-IQ"/>
        </w:rPr>
        <w:t>س1/ اجب عن سؤالين مما يأتي</w:t>
      </w:r>
      <w:r w:rsidRPr="00442FA6">
        <w:rPr>
          <w:rFonts w:cs="Al-Mothnna" w:hint="cs"/>
          <w:sz w:val="30"/>
          <w:szCs w:val="30"/>
          <w:rtl/>
          <w:lang w:bidi="ar-IQ"/>
        </w:rPr>
        <w:t>:</w:t>
      </w:r>
      <w:r>
        <w:rPr>
          <w:rFonts w:cs="Al-Mothnna" w:hint="cs"/>
          <w:sz w:val="30"/>
          <w:szCs w:val="30"/>
          <w:rtl/>
          <w:lang w:bidi="ar-IQ"/>
        </w:rPr>
        <w:t xml:space="preserve"> 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lastRenderedPageBreak/>
        <w:t>1</w:t>
      </w:r>
      <w:r w:rsidRPr="00540084">
        <w:rPr>
          <w:rFonts w:cs="Ali-A-Samik" w:hint="cs"/>
          <w:sz w:val="30"/>
          <w:szCs w:val="30"/>
          <w:rtl/>
          <w:lang w:bidi="ar-IQ"/>
        </w:rPr>
        <w:t>- الفرق بين الحكم و القرار.</w:t>
      </w:r>
    </w:p>
    <w:p w:rsidR="00F7498D" w:rsidRDefault="00F7498D" w:rsidP="00F7498D">
      <w:pPr>
        <w:jc w:val="both"/>
        <w:rPr>
          <w:rFonts w:cs="Ali-A-Samik" w:hint="cs"/>
          <w:sz w:val="28"/>
          <w:szCs w:val="28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2- الفرق بين طرق الطعن العادية و طرق الطعن غير العادية.</w:t>
      </w:r>
    </w:p>
    <w:p w:rsidR="00F7498D" w:rsidRPr="00442FA6" w:rsidRDefault="00F7498D" w:rsidP="00F7498D">
      <w:pPr>
        <w:jc w:val="both"/>
        <w:rPr>
          <w:rFonts w:cs="Al-Mothnna" w:hint="cs"/>
          <w:sz w:val="30"/>
          <w:szCs w:val="30"/>
          <w:rtl/>
          <w:lang w:bidi="ar-IQ"/>
        </w:rPr>
      </w:pPr>
      <w:r>
        <w:rPr>
          <w:rFonts w:cs="Al-Mothnna" w:hint="cs"/>
          <w:sz w:val="30"/>
          <w:szCs w:val="30"/>
          <w:rtl/>
          <w:lang w:bidi="ar-IQ"/>
        </w:rPr>
        <w:t>س2/ قيم مع تعليل الحالات مما يأتي</w:t>
      </w:r>
      <w:r w:rsidRPr="00442FA6">
        <w:rPr>
          <w:rFonts w:cs="Al-Mothnna" w:hint="cs"/>
          <w:sz w:val="30"/>
          <w:szCs w:val="30"/>
          <w:rtl/>
          <w:lang w:bidi="ar-IQ"/>
        </w:rPr>
        <w:t>:</w:t>
      </w:r>
      <w:r>
        <w:rPr>
          <w:rFonts w:cs="Al-Mothnna" w:hint="cs"/>
          <w:sz w:val="30"/>
          <w:szCs w:val="30"/>
          <w:rtl/>
          <w:lang w:bidi="ar-IQ"/>
        </w:rPr>
        <w:t xml:space="preserve"> 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 xml:space="preserve">1- لايجوز اثارة اية دفع امام محكمة التمييز.( </w:t>
      </w:r>
      <w:r w:rsidRPr="00F52295">
        <w:rPr>
          <w:rFonts w:cs="Ali_k_Sayid" w:hint="cs"/>
          <w:sz w:val="30"/>
          <w:szCs w:val="30"/>
          <w:rtl/>
          <w:lang w:bidi="ar-IQ"/>
        </w:rPr>
        <w:t>ناكريَت</w:t>
      </w:r>
      <w:r w:rsidRPr="00540084">
        <w:rPr>
          <w:rFonts w:cs="Ali-A-Samik" w:hint="cs"/>
          <w:sz w:val="30"/>
          <w:szCs w:val="30"/>
          <w:rtl/>
          <w:lang w:bidi="ar-IQ"/>
        </w:rPr>
        <w:t xml:space="preserve"> </w:t>
      </w:r>
      <w:r w:rsidRPr="00F52295">
        <w:rPr>
          <w:rFonts w:cs="Ali_k_Sayid" w:hint="cs"/>
          <w:sz w:val="30"/>
          <w:szCs w:val="30"/>
          <w:rtl/>
          <w:lang w:bidi="ar-IQ"/>
        </w:rPr>
        <w:t>هيض طوفتاريَك ثيَش كةش بكريَت لةبةر دةم دادطاى ثيَداضوونةوة )</w:t>
      </w:r>
    </w:p>
    <w:p w:rsidR="00F7498D" w:rsidRPr="00F52295" w:rsidRDefault="00F7498D" w:rsidP="00F7498D">
      <w:pPr>
        <w:jc w:val="both"/>
        <w:rPr>
          <w:rFonts w:cs="Ali_k_Sayid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2- لايجوز الطعن من قبل شخص في قرار صادر من محكمة التمييز</w:t>
      </w:r>
      <w:r>
        <w:rPr>
          <w:rFonts w:cs="Ali_k_Sayid" w:hint="cs"/>
          <w:sz w:val="30"/>
          <w:szCs w:val="30"/>
          <w:rtl/>
          <w:lang w:bidi="ar-IQ"/>
        </w:rPr>
        <w:t xml:space="preserve"> </w:t>
      </w:r>
      <w:r w:rsidRPr="00F52295">
        <w:rPr>
          <w:rFonts w:cs="Ali_k_Sayid" w:hint="cs"/>
          <w:sz w:val="30"/>
          <w:szCs w:val="30"/>
          <w:rtl/>
          <w:lang w:bidi="ar-IQ"/>
        </w:rPr>
        <w:t>( ناكريَت تانة بطيريَت لة برِيارى دادطاى ثيَداضوونةوة)</w:t>
      </w:r>
    </w:p>
    <w:p w:rsidR="00F7498D" w:rsidRPr="00F52295" w:rsidRDefault="00F7498D" w:rsidP="00F7498D">
      <w:pPr>
        <w:tabs>
          <w:tab w:val="left" w:pos="9306"/>
        </w:tabs>
        <w:jc w:val="both"/>
        <w:rPr>
          <w:rFonts w:cs="Ali_k_Sayid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3- لايجوز الطعن من قبل شخص لم يكن طرفا في حكم صادر من محكمة البداءة</w:t>
      </w:r>
      <w:r w:rsidRPr="00F52295">
        <w:rPr>
          <w:rFonts w:cs="Ali_k_Sayid" w:hint="cs"/>
          <w:sz w:val="30"/>
          <w:szCs w:val="30"/>
          <w:rtl/>
          <w:lang w:bidi="ar-IQ"/>
        </w:rPr>
        <w:t>.( ناكريَت تانة بطيريت لةلايةن كةسيَك كة لايةن نةبوو لة حوكميَك لة دادطاى بةرايى دةرضوو بيَت ).</w:t>
      </w:r>
    </w:p>
    <w:p w:rsidR="00F7498D" w:rsidRPr="00F52295" w:rsidRDefault="00F7498D" w:rsidP="00F7498D">
      <w:pPr>
        <w:jc w:val="both"/>
        <w:rPr>
          <w:rFonts w:cs="Ali_k_Sayid" w:hint="cs"/>
          <w:sz w:val="30"/>
          <w:szCs w:val="30"/>
          <w:rtl/>
          <w:lang w:bidi="ar-IQ"/>
        </w:rPr>
      </w:pPr>
      <w:r w:rsidRPr="00540084">
        <w:rPr>
          <w:rFonts w:ascii="Symbol" w:hAnsi="Symbol" w:cs="Ali-A-Samik" w:hint="cs"/>
          <w:sz w:val="30"/>
          <w:szCs w:val="30"/>
          <w:rtl/>
          <w:lang w:bidi="ar-IQ"/>
        </w:rPr>
        <w:t>4- في حالة مرور مدة ترك الدعوى في الدعوى الأستئنافية البالغة (10) ايام تبطل الدعوى بحكم القانون</w:t>
      </w:r>
      <w:r w:rsidRPr="00F52295">
        <w:rPr>
          <w:rFonts w:cs="Ali_k_Sayid" w:hint="cs"/>
          <w:sz w:val="30"/>
          <w:szCs w:val="30"/>
          <w:rtl/>
          <w:lang w:bidi="ar-IQ"/>
        </w:rPr>
        <w:t>.( لةكاتى تيَثةرِ بوونى ماوةى بةجىَ هيَشتنى داوا بؤ بةدواداضوون لة داواى ئيستئنافى كة (</w:t>
      </w:r>
      <w:r>
        <w:rPr>
          <w:rFonts w:cs="Ali_k_Sayid" w:hint="cs"/>
          <w:sz w:val="30"/>
          <w:szCs w:val="30"/>
          <w:rtl/>
          <w:lang w:bidi="ar-IQ"/>
        </w:rPr>
        <w:t xml:space="preserve"> </w:t>
      </w:r>
      <w:r w:rsidRPr="00F52295">
        <w:rPr>
          <w:rFonts w:cs="Ali_k_Sayid" w:hint="cs"/>
          <w:sz w:val="30"/>
          <w:szCs w:val="30"/>
          <w:rtl/>
          <w:lang w:bidi="ar-IQ"/>
        </w:rPr>
        <w:t>10</w:t>
      </w:r>
      <w:r>
        <w:rPr>
          <w:rFonts w:cs="Ali_k_Sayid" w:hint="cs"/>
          <w:sz w:val="30"/>
          <w:szCs w:val="30"/>
          <w:rtl/>
          <w:lang w:bidi="ar-IQ"/>
        </w:rPr>
        <w:t xml:space="preserve"> </w:t>
      </w:r>
      <w:r w:rsidRPr="00F52295">
        <w:rPr>
          <w:rFonts w:cs="Ali_k_Sayid" w:hint="cs"/>
          <w:sz w:val="30"/>
          <w:szCs w:val="30"/>
          <w:rtl/>
          <w:lang w:bidi="ar-IQ"/>
        </w:rPr>
        <w:t>) رِؤذة داواكة ثووضةلَ دةبيَتةوة بة حوكمى ياسا)</w:t>
      </w:r>
    </w:p>
    <w:p w:rsidR="00F7498D" w:rsidRPr="00540084" w:rsidRDefault="00F7498D" w:rsidP="00F7498D">
      <w:pPr>
        <w:jc w:val="both"/>
        <w:rPr>
          <w:rFonts w:ascii="Symbol" w:hAnsi="Symbol" w:cs="Ali-A-Samik" w:hint="cs"/>
          <w:sz w:val="30"/>
          <w:szCs w:val="30"/>
          <w:rtl/>
          <w:lang w:bidi="ar-IQ"/>
        </w:rPr>
      </w:pPr>
      <w:r w:rsidRPr="00540084">
        <w:rPr>
          <w:rFonts w:ascii="Symbol" w:hAnsi="Symbol" w:cs="Ali-A-Samik" w:hint="cs"/>
          <w:sz w:val="30"/>
          <w:szCs w:val="30"/>
          <w:rtl/>
          <w:lang w:bidi="ar-IQ"/>
        </w:rPr>
        <w:t xml:space="preserve">5- لا يمكن توقف مدة الطعن اطلاقاً.( </w:t>
      </w:r>
      <w:r w:rsidRPr="00F52295">
        <w:rPr>
          <w:rFonts w:cs="Ali_k_Sayid" w:hint="cs"/>
          <w:sz w:val="30"/>
          <w:szCs w:val="30"/>
          <w:rtl/>
          <w:lang w:bidi="ar-IQ"/>
        </w:rPr>
        <w:t>ناكريَت ماوةى تانة ليَدان رِابطيريَت بة هيض شيَوةيةك )</w:t>
      </w:r>
    </w:p>
    <w:p w:rsidR="00F7498D" w:rsidRDefault="00F7498D" w:rsidP="00F7498D">
      <w:pPr>
        <w:jc w:val="center"/>
        <w:rPr>
          <w:rFonts w:cs="Ali-A-Samik" w:hint="cs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**************************************************</w:t>
      </w:r>
    </w:p>
    <w:p w:rsidR="00F7498D" w:rsidRPr="00540084" w:rsidRDefault="00F7498D" w:rsidP="00F7498D">
      <w:pPr>
        <w:jc w:val="center"/>
        <w:rPr>
          <w:rFonts w:cs="Ali_k_kanaqen" w:hint="cs"/>
          <w:sz w:val="32"/>
          <w:szCs w:val="32"/>
          <w:rtl/>
          <w:lang w:bidi="ar-IQ"/>
        </w:rPr>
      </w:pPr>
      <w:r w:rsidRPr="00540084">
        <w:rPr>
          <w:rFonts w:cs="Ali_k_kanaqen" w:hint="cs"/>
          <w:sz w:val="32"/>
          <w:szCs w:val="32"/>
          <w:rtl/>
          <w:lang w:bidi="ar-IQ"/>
        </w:rPr>
        <w:t>ياساى سةلماندن</w:t>
      </w:r>
    </w:p>
    <w:p w:rsidR="00F7498D" w:rsidRPr="00442FA6" w:rsidRDefault="00F7498D" w:rsidP="00F7498D">
      <w:pPr>
        <w:jc w:val="both"/>
        <w:rPr>
          <w:rFonts w:cs="Al-Mothnna" w:hint="cs"/>
          <w:sz w:val="30"/>
          <w:szCs w:val="30"/>
          <w:rtl/>
          <w:lang w:bidi="ar-IQ"/>
        </w:rPr>
      </w:pPr>
      <w:r>
        <w:rPr>
          <w:rFonts w:cs="Al-Mothnna" w:hint="cs"/>
          <w:sz w:val="30"/>
          <w:szCs w:val="30"/>
          <w:rtl/>
          <w:lang w:bidi="ar-IQ"/>
        </w:rPr>
        <w:t>س1/ اجب عن سؤالين مما يأتي</w:t>
      </w:r>
      <w:r w:rsidRPr="00442FA6">
        <w:rPr>
          <w:rFonts w:cs="Al-Mothnna" w:hint="cs"/>
          <w:sz w:val="30"/>
          <w:szCs w:val="30"/>
          <w:rtl/>
          <w:lang w:bidi="ar-IQ"/>
        </w:rPr>
        <w:t xml:space="preserve"> :</w:t>
      </w:r>
      <w:r>
        <w:rPr>
          <w:rFonts w:cs="Al-Mothnna" w:hint="cs"/>
          <w:sz w:val="30"/>
          <w:szCs w:val="30"/>
          <w:rtl/>
          <w:lang w:bidi="ar-IQ"/>
        </w:rPr>
        <w:t xml:space="preserve"> 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1- تكلم عن اهمية الأثبات القضائي (</w:t>
      </w:r>
      <w:r w:rsidRPr="00F52295">
        <w:rPr>
          <w:rFonts w:cs="Ali_k_Sayid" w:hint="cs"/>
          <w:sz w:val="30"/>
          <w:szCs w:val="30"/>
          <w:rtl/>
          <w:lang w:bidi="ar-IQ"/>
        </w:rPr>
        <w:t>بدوىَ لة سةر طرنطى سةلماندنى دادوةرى )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2- ماذا يعني (البينة على من ادعى و اليمين على من انكر )</w:t>
      </w:r>
    </w:p>
    <w:p w:rsidR="00F7498D" w:rsidRPr="00442FA6" w:rsidRDefault="00F7498D" w:rsidP="00F7498D">
      <w:pPr>
        <w:jc w:val="both"/>
        <w:rPr>
          <w:rFonts w:cs="Al-Mothnna" w:hint="cs"/>
          <w:sz w:val="30"/>
          <w:szCs w:val="30"/>
          <w:rtl/>
          <w:lang w:bidi="ar-IQ"/>
        </w:rPr>
      </w:pPr>
      <w:r>
        <w:rPr>
          <w:rFonts w:cs="Al-Mothnna" w:hint="cs"/>
          <w:sz w:val="30"/>
          <w:szCs w:val="30"/>
          <w:rtl/>
          <w:lang w:bidi="ar-IQ"/>
        </w:rPr>
        <w:t>س2 / قيم مع تعليل الحالات مما يأتي</w:t>
      </w:r>
      <w:r w:rsidRPr="00442FA6">
        <w:rPr>
          <w:rFonts w:cs="Al-Mothnna" w:hint="cs"/>
          <w:sz w:val="30"/>
          <w:szCs w:val="30"/>
          <w:rtl/>
          <w:lang w:bidi="ar-IQ"/>
        </w:rPr>
        <w:t>:</w:t>
      </w:r>
      <w:r>
        <w:rPr>
          <w:rFonts w:cs="Al-Mothnna" w:hint="cs"/>
          <w:sz w:val="30"/>
          <w:szCs w:val="30"/>
          <w:rtl/>
          <w:lang w:bidi="ar-IQ"/>
        </w:rPr>
        <w:t xml:space="preserve"> </w:t>
      </w:r>
    </w:p>
    <w:p w:rsidR="00F7498D" w:rsidRPr="00F52295" w:rsidRDefault="00F7498D" w:rsidP="00F7498D">
      <w:pPr>
        <w:jc w:val="both"/>
        <w:rPr>
          <w:rFonts w:cs="Ali_k_Sayid" w:hint="cs"/>
          <w:sz w:val="30"/>
          <w:szCs w:val="30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1</w:t>
      </w:r>
      <w:r w:rsidRPr="00540084">
        <w:rPr>
          <w:rFonts w:cs="Ali-A-Samik" w:hint="cs"/>
          <w:sz w:val="30"/>
          <w:szCs w:val="30"/>
          <w:rtl/>
          <w:lang w:bidi="ar-IQ"/>
        </w:rPr>
        <w:t>- يجب على القاضي تطبيق ادلة اثبات قانون الدولة التي تم فيها التصرف القانوني</w:t>
      </w:r>
      <w:r w:rsidRPr="00F52295">
        <w:rPr>
          <w:rFonts w:cs="Ali_k_Sayid" w:hint="cs"/>
          <w:sz w:val="30"/>
          <w:szCs w:val="30"/>
          <w:rtl/>
          <w:lang w:bidi="ar-IQ"/>
        </w:rPr>
        <w:t>.(</w:t>
      </w:r>
      <w:r>
        <w:rPr>
          <w:rFonts w:cs="Ali_k_Sayid" w:hint="cs"/>
          <w:sz w:val="30"/>
          <w:szCs w:val="30"/>
          <w:rtl/>
          <w:lang w:bidi="ar-IQ"/>
        </w:rPr>
        <w:t xml:space="preserve"> </w:t>
      </w:r>
      <w:r w:rsidRPr="00F52295">
        <w:rPr>
          <w:rFonts w:cs="Ali_k_Sayid" w:hint="cs"/>
          <w:sz w:val="30"/>
          <w:szCs w:val="30"/>
          <w:rtl/>
          <w:lang w:bidi="ar-IQ"/>
        </w:rPr>
        <w:t>دادوةر دةبيَت ياساى سةلماندنى ئةو دةولَةتة جىَ بة جىَ بكات كة هةلَس و كةوتة ياسايةكةى تيَدا رِوويداوة)</w:t>
      </w:r>
    </w:p>
    <w:p w:rsidR="00F7498D" w:rsidRPr="00F52295" w:rsidRDefault="00F7498D" w:rsidP="00F7498D">
      <w:pPr>
        <w:jc w:val="both"/>
        <w:rPr>
          <w:rFonts w:cs="Ali_k_Sayid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 xml:space="preserve">2- يشترط في السند العادي التسجيل و الكتابة و التوقيع لكي يعتد به قانوناً. </w:t>
      </w:r>
      <w:r w:rsidRPr="00F52295">
        <w:rPr>
          <w:rFonts w:cs="Ali_k_Sayid" w:hint="cs"/>
          <w:sz w:val="30"/>
          <w:szCs w:val="30"/>
          <w:rtl/>
          <w:lang w:bidi="ar-IQ"/>
        </w:rPr>
        <w:t>( مةرجة كة تؤماركردن و نووسين و واذوو هة</w:t>
      </w:r>
      <w:r>
        <w:rPr>
          <w:rFonts w:cs="Ali_k_Sayid" w:hint="cs"/>
          <w:sz w:val="30"/>
          <w:szCs w:val="30"/>
          <w:rtl/>
          <w:lang w:bidi="ar-IQ"/>
        </w:rPr>
        <w:t>بيَت لة سةنديَكى ئاسايى تاكة ثىَ</w:t>
      </w:r>
      <w:r w:rsidRPr="00F52295">
        <w:rPr>
          <w:rFonts w:cs="Ali_k_Sayid" w:hint="cs"/>
          <w:sz w:val="30"/>
          <w:szCs w:val="30"/>
          <w:rtl/>
          <w:lang w:bidi="ar-IQ"/>
        </w:rPr>
        <w:t xml:space="preserve"> ى وةربطيريَت لة رِووى ياساوة)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>3- تسري قانون الأثبات على جميع القضايا المدنية فقط. (</w:t>
      </w:r>
      <w:r w:rsidRPr="00F52295">
        <w:rPr>
          <w:rFonts w:cs="Ali_k_Sayid" w:hint="cs"/>
          <w:sz w:val="30"/>
          <w:szCs w:val="30"/>
          <w:rtl/>
          <w:lang w:bidi="ar-IQ"/>
        </w:rPr>
        <w:t>ياساى سةلماندن</w:t>
      </w:r>
      <w:r>
        <w:rPr>
          <w:rFonts w:cs="Ali_k_Sayid" w:hint="cs"/>
          <w:sz w:val="30"/>
          <w:szCs w:val="30"/>
          <w:rtl/>
          <w:lang w:bidi="ar-IQ"/>
        </w:rPr>
        <w:t xml:space="preserve"> تةنها لة سةر كيَشة</w:t>
      </w:r>
      <w:r w:rsidRPr="00F52295">
        <w:rPr>
          <w:rFonts w:cs="Ali_k_Sayid" w:hint="cs"/>
          <w:sz w:val="30"/>
          <w:szCs w:val="30"/>
          <w:rtl/>
          <w:lang w:bidi="ar-IQ"/>
        </w:rPr>
        <w:t xml:space="preserve"> شارساتانيةكان ثةيرِةو دةكريَت)</w:t>
      </w:r>
    </w:p>
    <w:p w:rsidR="00F7498D" w:rsidRPr="00540084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 xml:space="preserve">4- عبء الأثبات ينتقل بين المدعي و المدعى عليه  </w:t>
      </w:r>
      <w:r w:rsidRPr="00F52295">
        <w:rPr>
          <w:rFonts w:cs="Ali_k_Sayid" w:hint="cs"/>
          <w:sz w:val="30"/>
          <w:szCs w:val="30"/>
          <w:rtl/>
          <w:lang w:bidi="ar-IQ"/>
        </w:rPr>
        <w:t>(ئةركى سةلماندن دةطوازريَتةوة لة نيَوان داواكار و داواليَكراو)</w:t>
      </w:r>
      <w:r w:rsidRPr="00540084">
        <w:rPr>
          <w:rFonts w:cs="Ali-A-Samik" w:hint="cs"/>
          <w:sz w:val="30"/>
          <w:szCs w:val="30"/>
          <w:rtl/>
          <w:lang w:bidi="ar-IQ"/>
        </w:rPr>
        <w:t xml:space="preserve">  </w:t>
      </w:r>
    </w:p>
    <w:p w:rsidR="00F7498D" w:rsidRPr="00F52295" w:rsidRDefault="00F7498D" w:rsidP="00F7498D">
      <w:pPr>
        <w:jc w:val="both"/>
        <w:rPr>
          <w:rFonts w:cs="Ali-A-Samik" w:hint="cs"/>
          <w:sz w:val="30"/>
          <w:szCs w:val="30"/>
          <w:rtl/>
          <w:lang w:bidi="ar-IQ"/>
        </w:rPr>
      </w:pPr>
      <w:r w:rsidRPr="00540084">
        <w:rPr>
          <w:rFonts w:cs="Ali-A-Samik" w:hint="cs"/>
          <w:sz w:val="30"/>
          <w:szCs w:val="30"/>
          <w:rtl/>
          <w:lang w:bidi="ar-IQ"/>
        </w:rPr>
        <w:t xml:space="preserve">5- يجوز اعتبار السندات الرسمية سنداً عاديا.( </w:t>
      </w:r>
      <w:r w:rsidRPr="00F52295">
        <w:rPr>
          <w:rFonts w:cs="Ali_k_Sayid" w:hint="cs"/>
          <w:sz w:val="30"/>
          <w:szCs w:val="30"/>
          <w:rtl/>
          <w:lang w:bidi="ar-IQ"/>
        </w:rPr>
        <w:t>دةكرى سةندى رِسمى بة سةندى ئاساى دبنريَت</w:t>
      </w:r>
      <w:r w:rsidRPr="00540084">
        <w:rPr>
          <w:rFonts w:cs="Ali-A-Samik" w:hint="cs"/>
          <w:sz w:val="30"/>
          <w:szCs w:val="30"/>
          <w:rtl/>
          <w:lang w:bidi="ar-IQ"/>
        </w:rPr>
        <w:t>)</w:t>
      </w:r>
    </w:p>
    <w:p w:rsidR="0032023E" w:rsidRPr="0032023E" w:rsidRDefault="0032023E">
      <w:pPr>
        <w:rPr>
          <w:rFonts w:cs="Ali_K_Sahifa Bold" w:hint="cs"/>
          <w:sz w:val="28"/>
          <w:szCs w:val="28"/>
          <w:rtl/>
          <w:lang w:bidi="ar-IQ"/>
        </w:rPr>
      </w:pPr>
    </w:p>
    <w:sectPr w:rsidR="0032023E" w:rsidRPr="0032023E" w:rsidSect="00A305BE">
      <w:footerReference w:type="even" r:id="rId14"/>
      <w:footerReference w:type="default" r:id="rId15"/>
      <w:pgSz w:w="11906" w:h="16838"/>
      <w:pgMar w:top="1440" w:right="1797" w:bottom="1440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EA" w:rsidRDefault="00F244EA">
      <w:r>
        <w:separator/>
      </w:r>
    </w:p>
  </w:endnote>
  <w:endnote w:type="continuationSeparator" w:id="0">
    <w:p w:rsidR="00F244EA" w:rsidRDefault="00F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DA" w:rsidRDefault="00AE58DA" w:rsidP="00175C4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E58DA" w:rsidRDefault="00AE5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DA" w:rsidRDefault="00AE58DA" w:rsidP="00175C4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339F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E58DA" w:rsidRDefault="00AE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EA" w:rsidRDefault="00F244EA">
      <w:r>
        <w:separator/>
      </w:r>
    </w:p>
  </w:footnote>
  <w:footnote w:type="continuationSeparator" w:id="0">
    <w:p w:rsidR="00F244EA" w:rsidRDefault="00F2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01"/>
    <w:multiLevelType w:val="hybridMultilevel"/>
    <w:tmpl w:val="049885A8"/>
    <w:lvl w:ilvl="0" w:tplc="0F520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C21"/>
    <w:multiLevelType w:val="hybridMultilevel"/>
    <w:tmpl w:val="DAD24FE4"/>
    <w:lvl w:ilvl="0" w:tplc="39049B10">
      <w:start w:val="1"/>
      <w:numFmt w:val="decimal"/>
      <w:lvlText w:val="%1-"/>
      <w:lvlJc w:val="left"/>
      <w:pPr>
        <w:ind w:left="720" w:hanging="360"/>
      </w:pPr>
      <w:rPr>
        <w:rFonts w:cs="Ali-A-Sami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4DA"/>
    <w:multiLevelType w:val="hybridMultilevel"/>
    <w:tmpl w:val="27147004"/>
    <w:lvl w:ilvl="0" w:tplc="8898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587"/>
    <w:multiLevelType w:val="hybridMultilevel"/>
    <w:tmpl w:val="69206298"/>
    <w:lvl w:ilvl="0" w:tplc="E2C41E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73A9"/>
    <w:multiLevelType w:val="hybridMultilevel"/>
    <w:tmpl w:val="6952F930"/>
    <w:lvl w:ilvl="0" w:tplc="15607204">
      <w:start w:val="1"/>
      <w:numFmt w:val="decimal"/>
      <w:lvlText w:val="%1-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24C01090"/>
    <w:multiLevelType w:val="hybridMultilevel"/>
    <w:tmpl w:val="A73EA1BE"/>
    <w:lvl w:ilvl="0" w:tplc="A7E0DC66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Ali-A-Sahif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40C29"/>
    <w:multiLevelType w:val="hybridMultilevel"/>
    <w:tmpl w:val="965CBC04"/>
    <w:lvl w:ilvl="0" w:tplc="F738C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5253B"/>
    <w:multiLevelType w:val="hybridMultilevel"/>
    <w:tmpl w:val="FF8AFEA4"/>
    <w:lvl w:ilvl="0" w:tplc="FA32F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8E9"/>
    <w:multiLevelType w:val="hybridMultilevel"/>
    <w:tmpl w:val="58EA99D8"/>
    <w:lvl w:ilvl="0" w:tplc="AC20D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10B1D"/>
    <w:multiLevelType w:val="hybridMultilevel"/>
    <w:tmpl w:val="311A3986"/>
    <w:lvl w:ilvl="0" w:tplc="1A54873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D400E6B"/>
    <w:multiLevelType w:val="hybridMultilevel"/>
    <w:tmpl w:val="E5F81D9E"/>
    <w:lvl w:ilvl="0" w:tplc="DC3462E8">
      <w:start w:val="1"/>
      <w:numFmt w:val="decimal"/>
      <w:lvlText w:val="%1-"/>
      <w:lvlJc w:val="left"/>
      <w:pPr>
        <w:ind w:left="720" w:hanging="360"/>
      </w:pPr>
      <w:rPr>
        <w:rFonts w:cs="Ali-A-Sahifa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6074E"/>
    <w:multiLevelType w:val="hybridMultilevel"/>
    <w:tmpl w:val="50CE78F0"/>
    <w:lvl w:ilvl="0" w:tplc="86C6EA70">
      <w:start w:val="3"/>
      <w:numFmt w:val="decimal"/>
      <w:lvlText w:val="%1"/>
      <w:lvlJc w:val="left"/>
      <w:pPr>
        <w:ind w:left="720" w:hanging="360"/>
      </w:pPr>
      <w:rPr>
        <w:rFonts w:cs="Ali-A-Sahif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D0C49"/>
    <w:multiLevelType w:val="hybridMultilevel"/>
    <w:tmpl w:val="3C6C5FC6"/>
    <w:lvl w:ilvl="0" w:tplc="573CEF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E76C58"/>
    <w:multiLevelType w:val="hybridMultilevel"/>
    <w:tmpl w:val="33F8FEB0"/>
    <w:lvl w:ilvl="0" w:tplc="BE4E6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47838"/>
    <w:multiLevelType w:val="hybridMultilevel"/>
    <w:tmpl w:val="03A0894E"/>
    <w:lvl w:ilvl="0" w:tplc="C73E4B80">
      <w:start w:val="1"/>
      <w:numFmt w:val="decimal"/>
      <w:lvlText w:val="%1-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5830049C"/>
    <w:multiLevelType w:val="hybridMultilevel"/>
    <w:tmpl w:val="311A3986"/>
    <w:lvl w:ilvl="0" w:tplc="1A54873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D7776DA"/>
    <w:multiLevelType w:val="hybridMultilevel"/>
    <w:tmpl w:val="32C295E4"/>
    <w:lvl w:ilvl="0" w:tplc="B9C66C02">
      <w:start w:val="1"/>
      <w:numFmt w:val="decimal"/>
      <w:lvlText w:val="%1-"/>
      <w:lvlJc w:val="left"/>
      <w:pPr>
        <w:ind w:left="502" w:hanging="360"/>
      </w:pPr>
      <w:rPr>
        <w:rFonts w:cs="Ali-A-Sami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8205C"/>
    <w:multiLevelType w:val="hybridMultilevel"/>
    <w:tmpl w:val="086C9926"/>
    <w:lvl w:ilvl="0" w:tplc="0F86C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A23"/>
    <w:multiLevelType w:val="hybridMultilevel"/>
    <w:tmpl w:val="03A0894E"/>
    <w:lvl w:ilvl="0" w:tplc="C73E4B8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>
    <w:nsid w:val="76D21BE7"/>
    <w:multiLevelType w:val="hybridMultilevel"/>
    <w:tmpl w:val="B192C2EE"/>
    <w:lvl w:ilvl="0" w:tplc="22F6BCAC">
      <w:start w:val="1"/>
      <w:numFmt w:val="decimal"/>
      <w:lvlText w:val="%1-"/>
      <w:lvlJc w:val="left"/>
      <w:pPr>
        <w:ind w:left="720" w:hanging="360"/>
      </w:pPr>
      <w:rPr>
        <w:rFonts w:cs="Ali-A-Sahifa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8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7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B"/>
    <w:rsid w:val="000148DE"/>
    <w:rsid w:val="000873A6"/>
    <w:rsid w:val="000930AF"/>
    <w:rsid w:val="000A51A2"/>
    <w:rsid w:val="000D1146"/>
    <w:rsid w:val="000E6413"/>
    <w:rsid w:val="000F3359"/>
    <w:rsid w:val="00102C60"/>
    <w:rsid w:val="00126007"/>
    <w:rsid w:val="00146967"/>
    <w:rsid w:val="00162E24"/>
    <w:rsid w:val="0016352A"/>
    <w:rsid w:val="00164F31"/>
    <w:rsid w:val="00175C4E"/>
    <w:rsid w:val="00182851"/>
    <w:rsid w:val="00191729"/>
    <w:rsid w:val="001D1799"/>
    <w:rsid w:val="001E791F"/>
    <w:rsid w:val="00205BC4"/>
    <w:rsid w:val="00205EDF"/>
    <w:rsid w:val="00210F2A"/>
    <w:rsid w:val="00211550"/>
    <w:rsid w:val="0021604D"/>
    <w:rsid w:val="00266D06"/>
    <w:rsid w:val="00273425"/>
    <w:rsid w:val="002F6D91"/>
    <w:rsid w:val="0032023E"/>
    <w:rsid w:val="00340680"/>
    <w:rsid w:val="00395C6F"/>
    <w:rsid w:val="003D2915"/>
    <w:rsid w:val="003E09B5"/>
    <w:rsid w:val="00474EDC"/>
    <w:rsid w:val="0049139A"/>
    <w:rsid w:val="004C5483"/>
    <w:rsid w:val="004D49C6"/>
    <w:rsid w:val="0050547B"/>
    <w:rsid w:val="00514D4F"/>
    <w:rsid w:val="00517A4B"/>
    <w:rsid w:val="00530318"/>
    <w:rsid w:val="005339FA"/>
    <w:rsid w:val="005404FA"/>
    <w:rsid w:val="00544C7E"/>
    <w:rsid w:val="00550DAC"/>
    <w:rsid w:val="005609DF"/>
    <w:rsid w:val="005643EA"/>
    <w:rsid w:val="005B1BA3"/>
    <w:rsid w:val="005E5442"/>
    <w:rsid w:val="005E6416"/>
    <w:rsid w:val="005E7BF2"/>
    <w:rsid w:val="005F4E21"/>
    <w:rsid w:val="00623560"/>
    <w:rsid w:val="006271E3"/>
    <w:rsid w:val="0065480D"/>
    <w:rsid w:val="00661534"/>
    <w:rsid w:val="0066625B"/>
    <w:rsid w:val="00674702"/>
    <w:rsid w:val="0067799E"/>
    <w:rsid w:val="006C7812"/>
    <w:rsid w:val="006E1622"/>
    <w:rsid w:val="006E3E8C"/>
    <w:rsid w:val="00715FE5"/>
    <w:rsid w:val="00751E12"/>
    <w:rsid w:val="00786590"/>
    <w:rsid w:val="007C647B"/>
    <w:rsid w:val="007D5255"/>
    <w:rsid w:val="007F0284"/>
    <w:rsid w:val="007F2006"/>
    <w:rsid w:val="007F5C1B"/>
    <w:rsid w:val="00801AED"/>
    <w:rsid w:val="00814118"/>
    <w:rsid w:val="0086096B"/>
    <w:rsid w:val="008A77BB"/>
    <w:rsid w:val="008A7869"/>
    <w:rsid w:val="008D405A"/>
    <w:rsid w:val="008F152B"/>
    <w:rsid w:val="008F2FC7"/>
    <w:rsid w:val="00910E4D"/>
    <w:rsid w:val="00912D78"/>
    <w:rsid w:val="00922D38"/>
    <w:rsid w:val="009239FD"/>
    <w:rsid w:val="00934281"/>
    <w:rsid w:val="00945B7F"/>
    <w:rsid w:val="009614E6"/>
    <w:rsid w:val="0098488E"/>
    <w:rsid w:val="009D649C"/>
    <w:rsid w:val="009D7DEB"/>
    <w:rsid w:val="009E5BAF"/>
    <w:rsid w:val="00A2383C"/>
    <w:rsid w:val="00A305BE"/>
    <w:rsid w:val="00A4093E"/>
    <w:rsid w:val="00A615B9"/>
    <w:rsid w:val="00A807F4"/>
    <w:rsid w:val="00A87A53"/>
    <w:rsid w:val="00AD0770"/>
    <w:rsid w:val="00AE4E2F"/>
    <w:rsid w:val="00AE58DA"/>
    <w:rsid w:val="00B06CB4"/>
    <w:rsid w:val="00B31851"/>
    <w:rsid w:val="00B567C3"/>
    <w:rsid w:val="00B658E9"/>
    <w:rsid w:val="00B73E49"/>
    <w:rsid w:val="00B7590B"/>
    <w:rsid w:val="00B80317"/>
    <w:rsid w:val="00BB014B"/>
    <w:rsid w:val="00BD5D0C"/>
    <w:rsid w:val="00BE2092"/>
    <w:rsid w:val="00C1174E"/>
    <w:rsid w:val="00C25C3C"/>
    <w:rsid w:val="00C42005"/>
    <w:rsid w:val="00C42783"/>
    <w:rsid w:val="00C55729"/>
    <w:rsid w:val="00C818E4"/>
    <w:rsid w:val="00C86141"/>
    <w:rsid w:val="00CA552B"/>
    <w:rsid w:val="00CD7231"/>
    <w:rsid w:val="00D0310A"/>
    <w:rsid w:val="00D07A9C"/>
    <w:rsid w:val="00D335FB"/>
    <w:rsid w:val="00D41AC5"/>
    <w:rsid w:val="00D5126C"/>
    <w:rsid w:val="00D766DB"/>
    <w:rsid w:val="00D9013E"/>
    <w:rsid w:val="00DC4713"/>
    <w:rsid w:val="00DC76FD"/>
    <w:rsid w:val="00DD260A"/>
    <w:rsid w:val="00DF4992"/>
    <w:rsid w:val="00E124FD"/>
    <w:rsid w:val="00E12521"/>
    <w:rsid w:val="00E55C09"/>
    <w:rsid w:val="00F23B0F"/>
    <w:rsid w:val="00F244EA"/>
    <w:rsid w:val="00F31143"/>
    <w:rsid w:val="00F7498D"/>
    <w:rsid w:val="00F75C27"/>
    <w:rsid w:val="00F945AC"/>
    <w:rsid w:val="00F95B37"/>
    <w:rsid w:val="00FA6DB7"/>
    <w:rsid w:val="00FF5EE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7D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42783"/>
    <w:rPr>
      <w:color w:val="0000FF"/>
      <w:u w:val="single"/>
    </w:rPr>
  </w:style>
  <w:style w:type="paragraph" w:styleId="Footer">
    <w:name w:val="footer"/>
    <w:basedOn w:val="Normal"/>
    <w:rsid w:val="00C420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005"/>
  </w:style>
  <w:style w:type="paragraph" w:styleId="Header">
    <w:name w:val="header"/>
    <w:basedOn w:val="Normal"/>
    <w:link w:val="HeaderChar"/>
    <w:rsid w:val="000930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30AF"/>
    <w:rPr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7DE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42783"/>
    <w:rPr>
      <w:color w:val="0000FF"/>
      <w:u w:val="single"/>
    </w:rPr>
  </w:style>
  <w:style w:type="paragraph" w:styleId="Footer">
    <w:name w:val="footer"/>
    <w:basedOn w:val="Normal"/>
    <w:rsid w:val="00C420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005"/>
  </w:style>
  <w:style w:type="paragraph" w:styleId="Header">
    <w:name w:val="header"/>
    <w:basedOn w:val="Normal"/>
    <w:link w:val="HeaderChar"/>
    <w:rsid w:val="000930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30AF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%20Hafart\Desktop\&#1603;&#1572;&#1585;&#1587;%20&#1576;&#1608;&#1603;&#1610;%202012--2013\&#1583;%20.%20&#1601;&#1585;&#1587;&#1578;%20&#1587;&#1572;&#1601;&#1610;%20-%20&#1603;&#1572;&#1585;&#1587;%20&#1576;&#1608;&#1603;\www.soranu.com" TargetMode="External"/><Relationship Id="rId13" Type="http://schemas.openxmlformats.org/officeDocument/2006/relationships/hyperlink" Target="mailto:tahsin.h@soran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/kawtherkawther27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hildwlph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qe.h@soranu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كؤرس بووك (Course Book)</vt:lpstr>
    </vt:vector>
  </TitlesOfParts>
  <Company>Microsoft Corporation</Company>
  <LinksUpToDate>false</LinksUpToDate>
  <CharactersWithSpaces>6567</CharactersWithSpaces>
  <SharedDoc>false</SharedDoc>
  <HLinks>
    <vt:vector size="36" baseType="variant">
      <vt:variant>
        <vt:i4>786544</vt:i4>
      </vt:variant>
      <vt:variant>
        <vt:i4>15</vt:i4>
      </vt:variant>
      <vt:variant>
        <vt:i4>0</vt:i4>
      </vt:variant>
      <vt:variant>
        <vt:i4>5</vt:i4>
      </vt:variant>
      <vt:variant>
        <vt:lpwstr>mailto:tahsin.h@soranu.com</vt:lpwstr>
      </vt:variant>
      <vt:variant>
        <vt:lpwstr/>
      </vt:variant>
      <vt:variant>
        <vt:i4>8126465</vt:i4>
      </vt:variant>
      <vt:variant>
        <vt:i4>12</vt:i4>
      </vt:variant>
      <vt:variant>
        <vt:i4>0</vt:i4>
      </vt:variant>
      <vt:variant>
        <vt:i4>5</vt:i4>
      </vt:variant>
      <vt:variant>
        <vt:lpwstr>mailto:/kawtherkawther27@yahoo.com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http://www.uob.edu/</vt:lpwstr>
      </vt:variant>
      <vt:variant>
        <vt:lpwstr/>
      </vt:variant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http://www.phildwlphia.edu/</vt:lpwstr>
      </vt:variant>
      <vt:variant>
        <vt:lpwstr/>
      </vt:variant>
      <vt:variant>
        <vt:i4>5636136</vt:i4>
      </vt:variant>
      <vt:variant>
        <vt:i4>3</vt:i4>
      </vt:variant>
      <vt:variant>
        <vt:i4>0</vt:i4>
      </vt:variant>
      <vt:variant>
        <vt:i4>5</vt:i4>
      </vt:variant>
      <vt:variant>
        <vt:lpwstr>mailto:sedqe.h@soranu.com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C:\Users\D Hafart\Desktop\كؤرس بوكي 2012--2013\د . فرست سؤفي - كؤرس بوك\www.soranu.com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كؤرس بووك (Course Book)</dc:title>
  <dc:creator>daneil</dc:creator>
  <cp:lastModifiedBy>Sarhad Baez</cp:lastModifiedBy>
  <cp:revision>2</cp:revision>
  <cp:lastPrinted>2010-08-22T19:14:00Z</cp:lastPrinted>
  <dcterms:created xsi:type="dcterms:W3CDTF">2015-05-25T05:57:00Z</dcterms:created>
  <dcterms:modified xsi:type="dcterms:W3CDTF">2015-05-25T05:57:00Z</dcterms:modified>
</cp:coreProperties>
</file>