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4C" w:rsidRDefault="00B67A4C">
      <w:pPr>
        <w:jc w:val="center"/>
        <w:rPr>
          <w:rFonts w:ascii="Arial" w:hAnsi="Arial" w:cs="Arial"/>
          <w:sz w:val="36"/>
          <w:szCs w:val="36"/>
        </w:rPr>
      </w:pPr>
      <w:bookmarkStart w:id="0" w:name="_GoBack"/>
      <w:bookmarkEnd w:id="0"/>
      <w:r>
        <w:rPr>
          <w:rFonts w:ascii="Arial" w:hAnsi="Arial" w:cs="Arial"/>
          <w:sz w:val="36"/>
          <w:szCs w:val="36"/>
        </w:rPr>
        <w:t>Soran University</w:t>
      </w:r>
    </w:p>
    <w:p w:rsidR="00B67A4C" w:rsidRDefault="00B15735">
      <w:pPr>
        <w:jc w:val="center"/>
        <w:rPr>
          <w:rFonts w:ascii="Arial" w:hAnsi="Arial" w:cs="Arial"/>
          <w:sz w:val="36"/>
          <w:szCs w:val="36"/>
        </w:rPr>
      </w:pPr>
      <w:r>
        <w:rPr>
          <w:rFonts w:ascii="Arial" w:hAnsi="Arial" w:cs="Arial"/>
          <w:sz w:val="36"/>
          <w:szCs w:val="36"/>
        </w:rPr>
        <w:t xml:space="preserve">Biology </w:t>
      </w:r>
      <w:r w:rsidR="00B67A4C">
        <w:rPr>
          <w:rFonts w:ascii="Arial" w:hAnsi="Arial" w:cs="Arial"/>
          <w:sz w:val="36"/>
          <w:szCs w:val="36"/>
        </w:rPr>
        <w:t xml:space="preserve">Module Specification </w:t>
      </w:r>
    </w:p>
    <w:p w:rsidR="00B67A4C" w:rsidRDefault="00B67A4C">
      <w:pPr>
        <w:rPr>
          <w:rFonts w:ascii="Arial" w:hAnsi="Arial" w:cs="Arial"/>
          <w:sz w:val="36"/>
          <w:szCs w:val="36"/>
        </w:rPr>
      </w:pPr>
    </w:p>
    <w:p w:rsidR="00B67A4C" w:rsidRDefault="00B67A4C" w:rsidP="004B0007">
      <w:pPr>
        <w:rPr>
          <w:rFonts w:ascii="Arial" w:hAnsi="Arial" w:cs="Arial"/>
          <w:b/>
        </w:rPr>
      </w:pPr>
      <w:r>
        <w:rPr>
          <w:rFonts w:ascii="Arial" w:hAnsi="Arial" w:cs="Arial"/>
          <w:b/>
        </w:rPr>
        <w:t>1. Module Title</w:t>
      </w:r>
      <w:r w:rsidR="00B15735">
        <w:rPr>
          <w:rFonts w:ascii="Arial" w:hAnsi="Arial" w:cs="Arial"/>
          <w:b/>
        </w:rPr>
        <w:t xml:space="preserve">: </w:t>
      </w:r>
      <w:r w:rsidR="004B0007">
        <w:rPr>
          <w:rFonts w:ascii="Arial" w:hAnsi="Arial" w:cs="Arial"/>
          <w:bCs/>
        </w:rPr>
        <w:t>Genetics</w:t>
      </w:r>
      <w:r w:rsidR="00A964D2">
        <w:rPr>
          <w:rFonts w:ascii="Arial" w:hAnsi="Arial" w:cs="Arial"/>
          <w:bCs/>
        </w:rPr>
        <w:t xml:space="preserve"> </w:t>
      </w:r>
    </w:p>
    <w:p w:rsidR="00B67A4C" w:rsidRDefault="00B67A4C">
      <w:pPr>
        <w:rPr>
          <w:rFonts w:ascii="Arial" w:hAnsi="Arial" w:cs="Arial"/>
        </w:rPr>
      </w:pPr>
    </w:p>
    <w:p w:rsidR="00B67A4C" w:rsidRDefault="00B67A4C">
      <w:pPr>
        <w:rPr>
          <w:rFonts w:ascii="Arial" w:hAnsi="Arial" w:cs="Arial"/>
          <w:b/>
        </w:rPr>
      </w:pPr>
      <w:r>
        <w:rPr>
          <w:rFonts w:ascii="Arial" w:hAnsi="Arial" w:cs="Arial"/>
          <w:b/>
        </w:rPr>
        <w:t>2. Module Code</w:t>
      </w:r>
      <w:r w:rsidR="00B15735">
        <w:rPr>
          <w:rFonts w:ascii="Arial" w:hAnsi="Arial" w:cs="Arial"/>
          <w:b/>
        </w:rPr>
        <w:t>:</w:t>
      </w:r>
    </w:p>
    <w:p w:rsidR="00B67A4C" w:rsidRDefault="00B67A4C">
      <w:pPr>
        <w:rPr>
          <w:rFonts w:ascii="Arial" w:hAnsi="Arial" w:cs="Arial"/>
        </w:rPr>
      </w:pPr>
    </w:p>
    <w:p w:rsidR="00B67A4C" w:rsidRPr="00B15735" w:rsidRDefault="00B67A4C" w:rsidP="004B0007">
      <w:pPr>
        <w:rPr>
          <w:rFonts w:ascii="Arial" w:hAnsi="Arial" w:cs="Arial"/>
          <w:bCs/>
        </w:rPr>
      </w:pPr>
      <w:r>
        <w:rPr>
          <w:rFonts w:ascii="Arial" w:hAnsi="Arial" w:cs="Arial"/>
          <w:b/>
        </w:rPr>
        <w:t>3. Module Level</w:t>
      </w:r>
      <w:r w:rsidR="00B15735">
        <w:rPr>
          <w:rFonts w:ascii="Arial" w:hAnsi="Arial" w:cs="Arial"/>
          <w:b/>
        </w:rPr>
        <w:t xml:space="preserve">: </w:t>
      </w:r>
      <w:r w:rsidR="004B0007">
        <w:rPr>
          <w:rFonts w:ascii="Arial" w:hAnsi="Arial" w:cs="Arial"/>
          <w:bCs/>
        </w:rPr>
        <w:t>third</w:t>
      </w:r>
      <w:r w:rsidR="009A6B6D">
        <w:rPr>
          <w:rFonts w:ascii="Arial" w:hAnsi="Arial" w:cs="Arial"/>
          <w:bCs/>
        </w:rPr>
        <w:t xml:space="preserve"> year</w:t>
      </w:r>
    </w:p>
    <w:p w:rsidR="00B67A4C" w:rsidRDefault="00B67A4C">
      <w:pPr>
        <w:rPr>
          <w:rFonts w:ascii="Arial" w:hAnsi="Arial" w:cs="Arial"/>
        </w:rPr>
      </w:pPr>
    </w:p>
    <w:p w:rsidR="00B67A4C" w:rsidRPr="008A4424" w:rsidRDefault="00B67A4C" w:rsidP="004B0007">
      <w:pPr>
        <w:rPr>
          <w:rFonts w:ascii="Arial" w:hAnsi="Arial" w:cs="Arial"/>
          <w:bCs/>
        </w:rPr>
      </w:pPr>
      <w:r>
        <w:rPr>
          <w:rFonts w:ascii="Arial" w:hAnsi="Arial" w:cs="Arial"/>
          <w:b/>
        </w:rPr>
        <w:t>4. Module Leader</w:t>
      </w:r>
      <w:r w:rsidR="00B15735">
        <w:rPr>
          <w:rFonts w:ascii="Arial" w:hAnsi="Arial" w:cs="Arial"/>
          <w:b/>
        </w:rPr>
        <w:t>:</w:t>
      </w:r>
      <w:r w:rsidR="008A4424" w:rsidRPr="008A4424">
        <w:rPr>
          <w:rFonts w:ascii="Arial" w:hAnsi="Arial" w:cs="Arial"/>
          <w:bCs/>
        </w:rPr>
        <w:t xml:space="preserve"> </w:t>
      </w:r>
      <w:r w:rsidR="00B15735">
        <w:rPr>
          <w:rFonts w:ascii="Arial" w:hAnsi="Arial" w:cs="Arial"/>
          <w:b/>
        </w:rPr>
        <w:t xml:space="preserve"> </w:t>
      </w:r>
      <w:r w:rsidR="004B0007">
        <w:rPr>
          <w:rFonts w:ascii="Arial" w:hAnsi="Arial" w:cs="Arial"/>
          <w:bCs/>
        </w:rPr>
        <w:t>Narmeen</w:t>
      </w:r>
      <w:r w:rsidR="00A964D2" w:rsidRPr="008A4424">
        <w:rPr>
          <w:rFonts w:ascii="Arial" w:hAnsi="Arial" w:cs="Arial"/>
          <w:bCs/>
        </w:rPr>
        <w:t xml:space="preserve"> Abdul Samad Ismai</w:t>
      </w:r>
      <w:r w:rsidR="004B0007">
        <w:rPr>
          <w:rFonts w:ascii="Arial" w:hAnsi="Arial" w:cs="Arial"/>
          <w:bCs/>
        </w:rPr>
        <w:t>e</w:t>
      </w:r>
      <w:r w:rsidR="00A964D2" w:rsidRPr="008A4424">
        <w:rPr>
          <w:rFonts w:ascii="Arial" w:hAnsi="Arial" w:cs="Arial"/>
          <w:bCs/>
        </w:rPr>
        <w:t>l</w:t>
      </w:r>
    </w:p>
    <w:p w:rsidR="00B67A4C" w:rsidRDefault="00B67A4C">
      <w:pPr>
        <w:rPr>
          <w:rFonts w:ascii="Arial" w:hAnsi="Arial" w:cs="Arial"/>
        </w:rPr>
      </w:pPr>
    </w:p>
    <w:p w:rsidR="00B67A4C" w:rsidRPr="00B15735" w:rsidRDefault="00B67A4C">
      <w:pPr>
        <w:rPr>
          <w:rFonts w:ascii="Arial" w:hAnsi="Arial" w:cs="Arial"/>
          <w:bCs/>
        </w:rPr>
      </w:pPr>
      <w:r>
        <w:rPr>
          <w:rFonts w:ascii="Arial" w:hAnsi="Arial" w:cs="Arial"/>
          <w:b/>
        </w:rPr>
        <w:t>5. Teaching Semester</w:t>
      </w:r>
      <w:r w:rsidR="00B15735">
        <w:rPr>
          <w:rFonts w:ascii="Arial" w:hAnsi="Arial" w:cs="Arial"/>
          <w:b/>
        </w:rPr>
        <w:t xml:space="preserve">: </w:t>
      </w:r>
      <w:r w:rsidR="00B15735">
        <w:rPr>
          <w:rFonts w:ascii="Arial" w:hAnsi="Arial" w:cs="Arial"/>
          <w:bCs/>
        </w:rPr>
        <w:t xml:space="preserve">First </w:t>
      </w:r>
    </w:p>
    <w:p w:rsidR="00B67A4C" w:rsidRDefault="00B67A4C">
      <w:pPr>
        <w:rPr>
          <w:rFonts w:ascii="Arial" w:hAnsi="Arial" w:cs="Arial"/>
        </w:rPr>
      </w:pPr>
    </w:p>
    <w:p w:rsidR="00B67A4C" w:rsidRPr="00B15735" w:rsidRDefault="00B67A4C" w:rsidP="00386C80">
      <w:pPr>
        <w:rPr>
          <w:rFonts w:ascii="Arial" w:hAnsi="Arial" w:cs="Arial"/>
          <w:bCs/>
        </w:rPr>
      </w:pPr>
      <w:r>
        <w:rPr>
          <w:rFonts w:ascii="Arial" w:hAnsi="Arial" w:cs="Arial"/>
          <w:b/>
        </w:rPr>
        <w:t>6. Credit Rating for the module</w:t>
      </w:r>
      <w:r w:rsidR="00B15735">
        <w:rPr>
          <w:rFonts w:ascii="Arial" w:hAnsi="Arial" w:cs="Arial"/>
          <w:b/>
        </w:rPr>
        <w:t xml:space="preserve">: </w:t>
      </w:r>
      <w:r w:rsidR="00386C80">
        <w:rPr>
          <w:rFonts w:ascii="Arial" w:hAnsi="Arial" w:cs="Arial"/>
          <w:bCs/>
        </w:rPr>
        <w:t>3</w:t>
      </w:r>
    </w:p>
    <w:p w:rsidR="00B67A4C" w:rsidRDefault="00B67A4C">
      <w:pPr>
        <w:rPr>
          <w:rFonts w:ascii="Arial" w:hAnsi="Arial" w:cs="Arial"/>
        </w:rPr>
      </w:pPr>
    </w:p>
    <w:p w:rsidR="00B67A4C" w:rsidRPr="008A4424" w:rsidRDefault="00B67A4C" w:rsidP="00895279">
      <w:pPr>
        <w:rPr>
          <w:rFonts w:ascii="Arial" w:hAnsi="Arial" w:cs="Ali_K_Samik" w:hint="cs"/>
          <w:bCs/>
          <w:rtl/>
          <w:lang w:bidi="ar-IQ"/>
        </w:rPr>
      </w:pPr>
      <w:r>
        <w:rPr>
          <w:rFonts w:ascii="Arial" w:hAnsi="Arial" w:cs="Arial"/>
          <w:b/>
        </w:rPr>
        <w:t>7. Prerequisites and co-requisites</w:t>
      </w:r>
      <w:r w:rsidR="00B15735">
        <w:rPr>
          <w:rFonts w:ascii="Arial" w:hAnsi="Arial" w:cs="Arial"/>
          <w:b/>
        </w:rPr>
        <w:t xml:space="preserve">: </w:t>
      </w:r>
      <w:r w:rsidR="00895279">
        <w:rPr>
          <w:rFonts w:ascii="Arial" w:hAnsi="Arial" w:cs="Arial"/>
          <w:bCs/>
        </w:rPr>
        <w:t>general biology</w:t>
      </w:r>
      <w:r w:rsidR="007263BB" w:rsidRPr="008A4424">
        <w:rPr>
          <w:rFonts w:ascii="Arial" w:hAnsi="Arial" w:cs="Arial"/>
          <w:bCs/>
        </w:rPr>
        <w:t xml:space="preserve">&amp; </w:t>
      </w:r>
      <w:r w:rsidR="007263BB" w:rsidRPr="008A4424">
        <w:rPr>
          <w:rFonts w:ascii="Arial" w:eastAsia="Times New Roman" w:hAnsi="Arial" w:cs="Arial"/>
          <w:bCs/>
          <w:lang w:eastAsia="en-US"/>
        </w:rPr>
        <w:t>cell biology</w:t>
      </w:r>
    </w:p>
    <w:p w:rsidR="00B67A4C" w:rsidRDefault="00B67A4C">
      <w:pPr>
        <w:rPr>
          <w:rFonts w:ascii="Arial" w:hAnsi="Arial" w:cs="Arial"/>
        </w:rPr>
      </w:pPr>
    </w:p>
    <w:p w:rsidR="00B67A4C" w:rsidRDefault="00B67A4C">
      <w:pPr>
        <w:rPr>
          <w:rFonts w:ascii="Arial" w:hAnsi="Arial" w:cs="Arial"/>
          <w:b/>
        </w:rPr>
      </w:pPr>
      <w:r>
        <w:rPr>
          <w:rFonts w:ascii="Arial" w:hAnsi="Arial" w:cs="Arial"/>
          <w:b/>
        </w:rPr>
        <w:t>8. Module Summary</w:t>
      </w:r>
    </w:p>
    <w:p w:rsidR="00B67A4C" w:rsidRDefault="00B67A4C">
      <w:pPr>
        <w:rPr>
          <w:rFonts w:ascii="Arial" w:hAnsi="Arial" w:cs="Arial" w:hint="cs"/>
          <w:rtl/>
        </w:rPr>
      </w:pPr>
    </w:p>
    <w:p w:rsidR="004B0007" w:rsidRPr="00C84DD1" w:rsidRDefault="00B15735" w:rsidP="00807DD9">
      <w:pPr>
        <w:spacing w:before="100" w:beforeAutospacing="1" w:after="100" w:afterAutospacing="1"/>
        <w:jc w:val="both"/>
        <w:rPr>
          <w:color w:val="000000"/>
        </w:rPr>
      </w:pPr>
      <w:r w:rsidRPr="001B24B3">
        <w:rPr>
          <w:rFonts w:ascii="Times New Roman" w:eastAsia="Times New Roman" w:hAnsi="Times New Roman" w:cs="Times New Roman"/>
          <w:color w:val="333333"/>
          <w:lang w:eastAsia="da-DK"/>
        </w:rPr>
        <w:t xml:space="preserve">The </w:t>
      </w:r>
      <w:r w:rsidR="00546764" w:rsidRPr="001B24B3">
        <w:rPr>
          <w:rFonts w:ascii="Times New Roman" w:eastAsia="Times New Roman" w:hAnsi="Times New Roman" w:cs="Times New Roman"/>
          <w:color w:val="333333"/>
          <w:lang w:eastAsia="da-DK"/>
        </w:rPr>
        <w:t xml:space="preserve">lectures </w:t>
      </w:r>
      <w:r w:rsidR="004B0007" w:rsidRPr="00C84DD1">
        <w:rPr>
          <w:color w:val="000000"/>
        </w:rPr>
        <w:t xml:space="preserve">summaries all the general information you need to guide you during the </w:t>
      </w:r>
      <w:r w:rsidR="004B0007">
        <w:rPr>
          <w:color w:val="000000"/>
        </w:rPr>
        <w:t>third</w:t>
      </w:r>
      <w:r w:rsidR="004B0007" w:rsidRPr="00C84DD1">
        <w:rPr>
          <w:color w:val="000000"/>
        </w:rPr>
        <w:t xml:space="preserve"> stage of your selected course. This booklet also describes in details the content of </w:t>
      </w:r>
      <w:r w:rsidR="004B0007">
        <w:rPr>
          <w:color w:val="000000"/>
        </w:rPr>
        <w:t>genetic</w:t>
      </w:r>
      <w:r w:rsidR="004B0007" w:rsidRPr="00C84DD1">
        <w:rPr>
          <w:color w:val="000000"/>
        </w:rPr>
        <w:t xml:space="preserve">, the names of academic staff who will teach the unit, and what you will be expected to do to make sure your success in this unit. </w:t>
      </w:r>
      <w:r w:rsidR="004B0007">
        <w:rPr>
          <w:color w:val="000000"/>
        </w:rPr>
        <w:t xml:space="preserve">Genetic </w:t>
      </w:r>
      <w:r w:rsidR="004B0007" w:rsidRPr="00C84DD1">
        <w:rPr>
          <w:color w:val="000000"/>
        </w:rPr>
        <w:t xml:space="preserve">is the </w:t>
      </w:r>
      <w:r w:rsidR="004B0007">
        <w:rPr>
          <w:color w:val="000000"/>
        </w:rPr>
        <w:t xml:space="preserve">science of the heredity .The discipline has a rich history and involves investigations of molecules, cells, organisms, and populations, using many different experimental approaches. Not only does genetic information play a significant role during evolution, but its expression influences the function of individuals at all levels. The genetic unifies the study of biology and has a profound impact on human affairs.  </w:t>
      </w:r>
    </w:p>
    <w:p w:rsidR="00B67A4C" w:rsidRDefault="00B67A4C" w:rsidP="004B0007">
      <w:pPr>
        <w:autoSpaceDE w:val="0"/>
        <w:autoSpaceDN w:val="0"/>
        <w:adjustRightInd w:val="0"/>
        <w:jc w:val="both"/>
        <w:rPr>
          <w:rFonts w:ascii="Arial" w:hAnsi="Arial" w:cs="Arial"/>
          <w:b/>
        </w:rPr>
      </w:pPr>
      <w:r>
        <w:rPr>
          <w:rFonts w:ascii="Arial" w:hAnsi="Arial" w:cs="Arial"/>
          <w:b/>
        </w:rPr>
        <w:t>9. Module Aims</w:t>
      </w:r>
    </w:p>
    <w:p w:rsidR="008A69A3" w:rsidRDefault="008A69A3" w:rsidP="004B0007">
      <w:pPr>
        <w:autoSpaceDE w:val="0"/>
        <w:autoSpaceDN w:val="0"/>
        <w:adjustRightInd w:val="0"/>
        <w:jc w:val="both"/>
        <w:rPr>
          <w:color w:val="000000"/>
        </w:rPr>
      </w:pPr>
      <w:r>
        <w:rPr>
          <w:color w:val="000000"/>
        </w:rPr>
        <w:t>It is our purpose in this course to introduce and describe the processes and patterns of inheritance; we present a broad outline of the topics to be covered of some of the more important historical advancements leading to our current understanding of genetics</w:t>
      </w:r>
      <w:r w:rsidRPr="00551DA4">
        <w:rPr>
          <w:color w:val="000000"/>
        </w:rPr>
        <w:t>. Give you a firmer foundation in those basics of genetics so that you can be that much more conversant and thoughtful about some major current topics in genetics.  This class will provide you with an</w:t>
      </w:r>
      <w:r>
        <w:t xml:space="preserve"> understanding of the principles and concepts of genetics</w:t>
      </w:r>
      <w:r w:rsidRPr="00A20339">
        <w:rPr>
          <w:color w:val="000000"/>
        </w:rPr>
        <w:t xml:space="preserve"> Specific topics are listed below.</w:t>
      </w:r>
    </w:p>
    <w:p w:rsidR="008A69A3" w:rsidRDefault="008A69A3" w:rsidP="004B0007">
      <w:pPr>
        <w:autoSpaceDE w:val="0"/>
        <w:autoSpaceDN w:val="0"/>
        <w:adjustRightInd w:val="0"/>
        <w:jc w:val="both"/>
        <w:rPr>
          <w:rFonts w:ascii="Arial" w:hAnsi="Arial" w:cs="Arial"/>
          <w:b/>
        </w:rPr>
      </w:pPr>
    </w:p>
    <w:p w:rsidR="00B67A4C" w:rsidRDefault="00B67A4C">
      <w:pPr>
        <w:rPr>
          <w:rFonts w:ascii="Arial" w:hAnsi="Arial" w:cs="Arial"/>
          <w:b/>
        </w:rPr>
      </w:pPr>
      <w:r>
        <w:rPr>
          <w:rFonts w:ascii="Arial" w:hAnsi="Arial" w:cs="Arial"/>
          <w:b/>
        </w:rPr>
        <w:t>10. Learning Outcomes</w:t>
      </w:r>
    </w:p>
    <w:p w:rsidR="008A69A3" w:rsidRDefault="008A69A3" w:rsidP="008A69A3">
      <w:pPr>
        <w:spacing w:before="100" w:beforeAutospacing="1" w:after="100" w:afterAutospacing="1"/>
        <w:jc w:val="both"/>
      </w:pPr>
      <w:r>
        <w:t>After completion of this course the student will be able to:</w:t>
      </w:r>
    </w:p>
    <w:p w:rsidR="008A69A3" w:rsidRPr="000F271F" w:rsidRDefault="008A69A3" w:rsidP="008A69A3">
      <w:pPr>
        <w:widowControl/>
        <w:numPr>
          <w:ilvl w:val="0"/>
          <w:numId w:val="11"/>
        </w:numPr>
        <w:suppressAutoHyphens w:val="0"/>
        <w:jc w:val="both"/>
        <w:rPr>
          <w:color w:val="000000"/>
        </w:rPr>
      </w:pPr>
      <w:r>
        <w:rPr>
          <w:color w:val="000000"/>
        </w:rPr>
        <w:t xml:space="preserve"> Understand that genes are discrete units that control the appearance of an organism.</w:t>
      </w:r>
    </w:p>
    <w:p w:rsidR="008A69A3" w:rsidRDefault="008A69A3" w:rsidP="008A69A3">
      <w:pPr>
        <w:widowControl/>
        <w:numPr>
          <w:ilvl w:val="0"/>
          <w:numId w:val="11"/>
        </w:numPr>
        <w:suppressAutoHyphens w:val="0"/>
        <w:rPr>
          <w:color w:val="000000"/>
        </w:rPr>
      </w:pPr>
      <w:r>
        <w:rPr>
          <w:color w:val="000000"/>
        </w:rPr>
        <w:lastRenderedPageBreak/>
        <w:t xml:space="preserve">To understanding Mendel’s rules of inheritance segregation and independent assortment </w:t>
      </w:r>
      <w:r w:rsidRPr="001B0B8E">
        <w:rPr>
          <w:color w:val="150000"/>
        </w:rPr>
        <w:t>and how they relate to cytogenetic</w:t>
      </w:r>
      <w:r>
        <w:rPr>
          <w:color w:val="000000"/>
        </w:rPr>
        <w:t>.</w:t>
      </w:r>
    </w:p>
    <w:p w:rsidR="008A69A3" w:rsidRPr="001B0B8E" w:rsidRDefault="008A69A3" w:rsidP="008A69A3">
      <w:pPr>
        <w:widowControl/>
        <w:numPr>
          <w:ilvl w:val="0"/>
          <w:numId w:val="11"/>
        </w:numPr>
        <w:suppressAutoHyphens w:val="0"/>
        <w:spacing w:before="100" w:beforeAutospacing="1" w:after="100" w:afterAutospacing="1"/>
        <w:rPr>
          <w:color w:val="150000"/>
        </w:rPr>
      </w:pPr>
      <w:r w:rsidRPr="001B0B8E">
        <w:rPr>
          <w:color w:val="150000"/>
        </w:rPr>
        <w:t xml:space="preserve">design and explain an experiment that uses test crosses to determine genotypes. </w:t>
      </w:r>
    </w:p>
    <w:p w:rsidR="008A69A3" w:rsidRPr="001B0B8E" w:rsidRDefault="008A69A3" w:rsidP="008A69A3">
      <w:pPr>
        <w:widowControl/>
        <w:numPr>
          <w:ilvl w:val="0"/>
          <w:numId w:val="11"/>
        </w:numPr>
        <w:suppressAutoHyphens w:val="0"/>
        <w:spacing w:before="100" w:beforeAutospacing="1" w:after="100" w:afterAutospacing="1"/>
        <w:rPr>
          <w:color w:val="150000"/>
        </w:rPr>
      </w:pPr>
      <w:r w:rsidRPr="001B0B8E">
        <w:rPr>
          <w:color w:val="150000"/>
        </w:rPr>
        <w:t>compare and contrast incomplete dominance and co-dominance and predict their modes of inheritance</w:t>
      </w:r>
    </w:p>
    <w:p w:rsidR="008A69A3" w:rsidRDefault="008A69A3" w:rsidP="008A69A3">
      <w:pPr>
        <w:widowControl/>
        <w:numPr>
          <w:ilvl w:val="0"/>
          <w:numId w:val="11"/>
        </w:numPr>
        <w:suppressAutoHyphens w:val="0"/>
        <w:rPr>
          <w:color w:val="000000"/>
        </w:rPr>
      </w:pPr>
      <w:r>
        <w:rPr>
          <w:color w:val="000000"/>
        </w:rPr>
        <w:t xml:space="preserve">To understand that dominance is a function of the interaction of alleles; similarly, epistasis is a function of the interaction of nonallelic genes.  </w:t>
      </w:r>
    </w:p>
    <w:p w:rsidR="008A69A3" w:rsidRPr="001B0B8E" w:rsidRDefault="008A69A3" w:rsidP="008A69A3">
      <w:pPr>
        <w:widowControl/>
        <w:numPr>
          <w:ilvl w:val="0"/>
          <w:numId w:val="11"/>
        </w:numPr>
        <w:suppressAutoHyphens w:val="0"/>
        <w:spacing w:before="100" w:beforeAutospacing="1" w:after="100" w:afterAutospacing="1"/>
        <w:rPr>
          <w:color w:val="150000"/>
        </w:rPr>
      </w:pPr>
      <w:r>
        <w:rPr>
          <w:color w:val="150000"/>
        </w:rPr>
        <w:t>To analyze</w:t>
      </w:r>
      <w:r w:rsidRPr="001B0B8E">
        <w:rPr>
          <w:color w:val="150000"/>
        </w:rPr>
        <w:t xml:space="preserve"> the</w:t>
      </w:r>
      <w:r>
        <w:rPr>
          <w:color w:val="150000"/>
        </w:rPr>
        <w:t xml:space="preserve"> cause of sex determination in various organisms.</w:t>
      </w:r>
    </w:p>
    <w:p w:rsidR="008A69A3" w:rsidRPr="001B0B8E" w:rsidRDefault="008A69A3" w:rsidP="008A69A3">
      <w:pPr>
        <w:widowControl/>
        <w:numPr>
          <w:ilvl w:val="0"/>
          <w:numId w:val="11"/>
        </w:numPr>
        <w:suppressAutoHyphens w:val="0"/>
        <w:spacing w:before="100" w:beforeAutospacing="1" w:after="100" w:afterAutospacing="1"/>
        <w:rPr>
          <w:color w:val="150000"/>
        </w:rPr>
      </w:pPr>
      <w:r>
        <w:rPr>
          <w:color w:val="150000"/>
        </w:rPr>
        <w:t>Analyze the inheritance patterns of traits that loci on the sex chromosome control</w:t>
      </w:r>
      <w:r w:rsidRPr="001B0B8E">
        <w:rPr>
          <w:color w:val="150000"/>
        </w:rPr>
        <w:t xml:space="preserve">. </w:t>
      </w:r>
    </w:p>
    <w:p w:rsidR="008A69A3" w:rsidRDefault="008A69A3" w:rsidP="008A69A3">
      <w:pPr>
        <w:widowControl/>
        <w:numPr>
          <w:ilvl w:val="0"/>
          <w:numId w:val="11"/>
        </w:numPr>
        <w:suppressAutoHyphens w:val="0"/>
        <w:spacing w:before="100" w:beforeAutospacing="1" w:after="100" w:afterAutospacing="1"/>
        <w:rPr>
          <w:color w:val="150000"/>
        </w:rPr>
      </w:pPr>
      <w:r w:rsidRPr="00F15368">
        <w:rPr>
          <w:color w:val="150000"/>
        </w:rPr>
        <w:t>Learned approaches which can be used for the diagnosis of genetic</w:t>
      </w:r>
      <w:r>
        <w:rPr>
          <w:color w:val="150000"/>
        </w:rPr>
        <w:t xml:space="preserve"> </w:t>
      </w:r>
      <w:r w:rsidRPr="001D4113">
        <w:rPr>
          <w:color w:val="150000"/>
        </w:rPr>
        <w:t>disease and carrier detection</w:t>
      </w:r>
      <w:r w:rsidRPr="001B0B8E">
        <w:rPr>
          <w:color w:val="150000"/>
        </w:rPr>
        <w:t xml:space="preserve">. </w:t>
      </w:r>
    </w:p>
    <w:p w:rsidR="008A69A3" w:rsidRPr="00C13126" w:rsidRDefault="008A69A3" w:rsidP="008A69A3">
      <w:pPr>
        <w:widowControl/>
        <w:numPr>
          <w:ilvl w:val="0"/>
          <w:numId w:val="11"/>
        </w:numPr>
        <w:suppressAutoHyphens w:val="0"/>
        <w:spacing w:before="100" w:beforeAutospacing="1" w:after="100" w:afterAutospacing="1"/>
        <w:rPr>
          <w:color w:val="150000"/>
        </w:rPr>
      </w:pPr>
      <w:r w:rsidRPr="001D4113">
        <w:rPr>
          <w:color w:val="150000"/>
        </w:rPr>
        <w:t>Types of mutations, mutagens and repair systems</w:t>
      </w:r>
      <w:r>
        <w:rPr>
          <w:rFonts w:ascii="TimesNewRomanPSMT" w:hAnsi="TimesNewRomanPSMT" w:cs="TimesNewRomanPSMT"/>
          <w:sz w:val="28"/>
          <w:szCs w:val="28"/>
        </w:rPr>
        <w:t>.</w:t>
      </w:r>
    </w:p>
    <w:p w:rsidR="008A69A3" w:rsidRPr="00C13126" w:rsidRDefault="008A69A3" w:rsidP="008A69A3">
      <w:pPr>
        <w:widowControl/>
        <w:numPr>
          <w:ilvl w:val="0"/>
          <w:numId w:val="11"/>
        </w:numPr>
        <w:suppressAutoHyphens w:val="0"/>
        <w:spacing w:before="100" w:beforeAutospacing="1" w:after="100" w:afterAutospacing="1"/>
        <w:rPr>
          <w:color w:val="150000"/>
        </w:rPr>
      </w:pPr>
      <w:r w:rsidRPr="00C13126">
        <w:rPr>
          <w:color w:val="150000"/>
        </w:rPr>
        <w:t>Preparation of metaphase chromosome</w:t>
      </w:r>
      <w:r>
        <w:rPr>
          <w:color w:val="150000"/>
        </w:rPr>
        <w:t xml:space="preserve"> and sperm </w:t>
      </w:r>
      <w:r w:rsidR="00A624CE">
        <w:rPr>
          <w:color w:val="150000"/>
        </w:rPr>
        <w:t xml:space="preserve">abnormalities </w:t>
      </w:r>
      <w:r w:rsidR="00A624CE" w:rsidRPr="00C13126">
        <w:rPr>
          <w:color w:val="150000"/>
        </w:rPr>
        <w:t>in</w:t>
      </w:r>
      <w:r w:rsidRPr="00C13126">
        <w:rPr>
          <w:color w:val="150000"/>
        </w:rPr>
        <w:t xml:space="preserve"> mice (Mus musculus) &amp;</w:t>
      </w:r>
      <w:r>
        <w:rPr>
          <w:color w:val="150000"/>
        </w:rPr>
        <w:t xml:space="preserve"> karyotype </w:t>
      </w:r>
      <w:r w:rsidRPr="00C13126">
        <w:rPr>
          <w:color w:val="150000"/>
        </w:rPr>
        <w:t>analysis.</w:t>
      </w:r>
    </w:p>
    <w:p w:rsidR="008A69A3" w:rsidRDefault="008A69A3" w:rsidP="008A69A3">
      <w:pPr>
        <w:widowControl/>
        <w:numPr>
          <w:ilvl w:val="0"/>
          <w:numId w:val="11"/>
        </w:numPr>
        <w:suppressAutoHyphens w:val="0"/>
        <w:spacing w:before="100" w:beforeAutospacing="1" w:after="100" w:afterAutospacing="1"/>
        <w:jc w:val="both"/>
      </w:pPr>
      <w:r w:rsidRPr="00087CD6">
        <w:rPr>
          <w:color w:val="150000"/>
        </w:rPr>
        <w:t>preparation of Polytene chromosome</w:t>
      </w:r>
      <w:r>
        <w:rPr>
          <w:rFonts w:ascii="TimesNewRomanPSMT" w:hAnsi="TimesNewRomanPSMT" w:cs="TimesNewRomanPSMT"/>
          <w:sz w:val="28"/>
          <w:szCs w:val="28"/>
        </w:rPr>
        <w:t>.</w:t>
      </w:r>
    </w:p>
    <w:p w:rsidR="008A69A3" w:rsidRDefault="008A69A3" w:rsidP="008A69A3">
      <w:pPr>
        <w:widowControl/>
        <w:numPr>
          <w:ilvl w:val="0"/>
          <w:numId w:val="11"/>
        </w:numPr>
        <w:suppressAutoHyphens w:val="0"/>
        <w:spacing w:before="100" w:beforeAutospacing="1" w:after="100" w:afterAutospacing="1"/>
        <w:jc w:val="both"/>
      </w:pPr>
      <w:r w:rsidRPr="0059117C">
        <w:t xml:space="preserve">Apply basic knowledge of practical approaches and techniques </w:t>
      </w:r>
    </w:p>
    <w:p w:rsidR="008A69A3" w:rsidRPr="001D4113" w:rsidRDefault="008A69A3" w:rsidP="008A69A3">
      <w:pPr>
        <w:widowControl/>
        <w:suppressAutoHyphens w:val="0"/>
        <w:spacing w:before="100" w:beforeAutospacing="1" w:after="100" w:afterAutospacing="1"/>
        <w:ind w:left="720"/>
        <w:rPr>
          <w:color w:val="150000"/>
        </w:rPr>
      </w:pPr>
    </w:p>
    <w:p w:rsidR="00B67A4C" w:rsidRDefault="00B67A4C">
      <w:pPr>
        <w:rPr>
          <w:rFonts w:ascii="Arial" w:hAnsi="Arial" w:cs="Arial"/>
          <w:b/>
        </w:rPr>
      </w:pPr>
      <w:r>
        <w:rPr>
          <w:rFonts w:ascii="Arial" w:hAnsi="Arial" w:cs="Arial"/>
          <w:b/>
        </w:rPr>
        <w:t>11. Syllabus</w:t>
      </w:r>
    </w:p>
    <w:p w:rsidR="00037042" w:rsidRPr="00FB7E00" w:rsidRDefault="00037042" w:rsidP="00037042">
      <w:pPr>
        <w:rPr>
          <w:rFonts w:ascii="Times New Roman" w:hAnsi="Times New Roman" w:cs="Times New Roman"/>
        </w:rPr>
      </w:pPr>
      <w:r w:rsidRPr="00FB7E00">
        <w:rPr>
          <w:rFonts w:ascii="Times New Roman" w:hAnsi="Times New Roman" w:cs="Times New Roman"/>
        </w:rPr>
        <w:t>[A list of the knowledge content of the module]</w:t>
      </w:r>
    </w:p>
    <w:p w:rsidR="001A0CC4" w:rsidRDefault="001A0CC4" w:rsidP="001A0CC4">
      <w:pPr>
        <w:tabs>
          <w:tab w:val="left" w:pos="2625"/>
        </w:tabs>
        <w:jc w:val="both"/>
        <w:rPr>
          <w:color w:val="000000"/>
        </w:rPr>
      </w:pPr>
    </w:p>
    <w:p w:rsidR="00B67A4C" w:rsidRDefault="00B67A4C">
      <w:pPr>
        <w:rPr>
          <w:rFonts w:ascii="Arial" w:hAnsi="Arial" w:cs="Arial"/>
        </w:rPr>
      </w:pPr>
    </w:p>
    <w:p w:rsidR="001A0CC4" w:rsidRPr="00ED5C8B" w:rsidRDefault="00B67A4C" w:rsidP="00807DD9">
      <w:pPr>
        <w:rPr>
          <w:lang/>
        </w:rPr>
      </w:pPr>
      <w:r>
        <w:rPr>
          <w:rFonts w:ascii="Arial" w:hAnsi="Arial" w:cs="Arial"/>
          <w:b/>
        </w:rPr>
        <w:t>12. Assessment Strategy</w:t>
      </w:r>
    </w:p>
    <w:p w:rsidR="001A0CC4" w:rsidRPr="00ED5C8B" w:rsidRDefault="001A0CC4" w:rsidP="001A0CC4">
      <w:pPr>
        <w:autoSpaceDE w:val="0"/>
        <w:autoSpaceDN w:val="0"/>
        <w:adjustRightInd w:val="0"/>
        <w:spacing w:before="100" w:line="360" w:lineRule="auto"/>
        <w:jc w:val="both"/>
        <w:rPr>
          <w:b/>
          <w:bCs/>
          <w:highlight w:val="white"/>
          <w:lang/>
        </w:rPr>
      </w:pPr>
      <w:r w:rsidRPr="00ED5C8B">
        <w:rPr>
          <w:b/>
          <w:bCs/>
          <w:highlight w:val="white"/>
          <w:lang/>
        </w:rPr>
        <w:t xml:space="preserve">Examination and grading </w:t>
      </w:r>
    </w:p>
    <w:p w:rsidR="001A0CC4" w:rsidRPr="00ED5C8B" w:rsidRDefault="001A0CC4" w:rsidP="001A0CC4">
      <w:pPr>
        <w:autoSpaceDE w:val="0"/>
        <w:autoSpaceDN w:val="0"/>
        <w:adjustRightInd w:val="0"/>
        <w:spacing w:line="360" w:lineRule="auto"/>
        <w:jc w:val="both"/>
        <w:rPr>
          <w:highlight w:val="white"/>
          <w:lang/>
        </w:rPr>
      </w:pPr>
      <w:r w:rsidRPr="00ED5C8B">
        <w:rPr>
          <w:b/>
          <w:bCs/>
          <w:highlight w:val="white"/>
          <w:u w:val="single"/>
          <w:lang/>
        </w:rPr>
        <w:t xml:space="preserve">Theory </w:t>
      </w:r>
      <w:r w:rsidRPr="00ED5C8B">
        <w:rPr>
          <w:highlight w:val="white"/>
          <w:lang/>
        </w:rPr>
        <w:t>(70% of total course marks)</w:t>
      </w:r>
    </w:p>
    <w:p w:rsidR="001A0CC4" w:rsidRPr="00ED5C8B" w:rsidRDefault="008A69A3" w:rsidP="001A0CC4">
      <w:pPr>
        <w:widowControl/>
        <w:numPr>
          <w:ilvl w:val="0"/>
          <w:numId w:val="10"/>
        </w:numPr>
        <w:suppressAutoHyphens w:val="0"/>
        <w:autoSpaceDE w:val="0"/>
        <w:autoSpaceDN w:val="0"/>
        <w:adjustRightInd w:val="0"/>
        <w:spacing w:line="360" w:lineRule="auto"/>
        <w:ind w:left="720" w:hanging="360"/>
        <w:jc w:val="both"/>
        <w:rPr>
          <w:highlight w:val="white"/>
          <w:lang/>
        </w:rPr>
      </w:pPr>
      <w:r>
        <w:rPr>
          <w:highlight w:val="white"/>
          <w:lang/>
        </w:rPr>
        <w:t xml:space="preserve">The average of 2 </w:t>
      </w:r>
      <w:r w:rsidR="001A0CC4" w:rsidRPr="00ED5C8B">
        <w:rPr>
          <w:highlight w:val="white"/>
          <w:lang/>
        </w:rPr>
        <w:t xml:space="preserve">written </w:t>
      </w:r>
      <w:r w:rsidR="001A0CC4">
        <w:rPr>
          <w:highlight w:val="white"/>
          <w:lang/>
        </w:rPr>
        <w:t>examinations/assessments</w:t>
      </w:r>
      <w:r w:rsidR="001A0CC4" w:rsidRPr="00ED5C8B">
        <w:rPr>
          <w:highlight w:val="white"/>
          <w:lang/>
        </w:rPr>
        <w:t xml:space="preserve"> will stand for 25% of the total course marks.</w:t>
      </w:r>
    </w:p>
    <w:p w:rsidR="001A0CC4" w:rsidRPr="00ED5C8B" w:rsidRDefault="001A0CC4" w:rsidP="001A0CC4">
      <w:pPr>
        <w:widowControl/>
        <w:numPr>
          <w:ilvl w:val="0"/>
          <w:numId w:val="10"/>
        </w:numPr>
        <w:suppressAutoHyphens w:val="0"/>
        <w:autoSpaceDE w:val="0"/>
        <w:autoSpaceDN w:val="0"/>
        <w:adjustRightInd w:val="0"/>
        <w:spacing w:line="360" w:lineRule="auto"/>
        <w:ind w:left="720" w:hanging="360"/>
        <w:jc w:val="both"/>
        <w:rPr>
          <w:highlight w:val="white"/>
          <w:lang/>
        </w:rPr>
      </w:pPr>
      <w:r w:rsidRPr="00ED5C8B">
        <w:rPr>
          <w:highlight w:val="white"/>
          <w:lang/>
        </w:rPr>
        <w:t xml:space="preserve">A Final examination will stand for the remaining 45% of total course marks. </w:t>
      </w:r>
    </w:p>
    <w:p w:rsidR="001A0CC4" w:rsidRPr="00ED5C8B" w:rsidRDefault="001A0CC4" w:rsidP="001A0CC4">
      <w:pPr>
        <w:autoSpaceDE w:val="0"/>
        <w:autoSpaceDN w:val="0"/>
        <w:adjustRightInd w:val="0"/>
        <w:spacing w:line="360" w:lineRule="auto"/>
        <w:jc w:val="both"/>
        <w:rPr>
          <w:highlight w:val="white"/>
          <w:lang/>
        </w:rPr>
      </w:pPr>
    </w:p>
    <w:p w:rsidR="001A0CC4" w:rsidRPr="00ED5C8B" w:rsidRDefault="001A0CC4" w:rsidP="001A0CC4">
      <w:pPr>
        <w:autoSpaceDE w:val="0"/>
        <w:autoSpaceDN w:val="0"/>
        <w:adjustRightInd w:val="0"/>
        <w:spacing w:line="360" w:lineRule="auto"/>
        <w:jc w:val="both"/>
        <w:rPr>
          <w:highlight w:val="white"/>
          <w:lang/>
        </w:rPr>
      </w:pPr>
      <w:r w:rsidRPr="00ED5C8B">
        <w:rPr>
          <w:b/>
          <w:bCs/>
          <w:highlight w:val="white"/>
          <w:u w:val="single"/>
          <w:lang/>
        </w:rPr>
        <w:t>Practical</w:t>
      </w:r>
      <w:r w:rsidRPr="00ED5C8B">
        <w:rPr>
          <w:highlight w:val="white"/>
          <w:lang/>
        </w:rPr>
        <w:t xml:space="preserve"> (30% of total course marks)</w:t>
      </w:r>
    </w:p>
    <w:p w:rsidR="001A0CC4" w:rsidRPr="00ED5C8B" w:rsidRDefault="008A69A3" w:rsidP="001A0CC4">
      <w:pPr>
        <w:widowControl/>
        <w:numPr>
          <w:ilvl w:val="0"/>
          <w:numId w:val="10"/>
        </w:numPr>
        <w:suppressAutoHyphens w:val="0"/>
        <w:autoSpaceDE w:val="0"/>
        <w:autoSpaceDN w:val="0"/>
        <w:adjustRightInd w:val="0"/>
        <w:spacing w:line="360" w:lineRule="auto"/>
        <w:ind w:left="720" w:hanging="360"/>
        <w:jc w:val="both"/>
        <w:rPr>
          <w:highlight w:val="white"/>
          <w:lang/>
        </w:rPr>
      </w:pPr>
      <w:r>
        <w:rPr>
          <w:highlight w:val="white"/>
          <w:lang/>
        </w:rPr>
        <w:t>The average of 2</w:t>
      </w:r>
      <w:r w:rsidR="001A0CC4" w:rsidRPr="00ED5C8B">
        <w:rPr>
          <w:highlight w:val="white"/>
          <w:lang/>
        </w:rPr>
        <w:t xml:space="preserve"> written </w:t>
      </w:r>
      <w:r w:rsidR="001A0CC4">
        <w:rPr>
          <w:highlight w:val="white"/>
          <w:lang/>
        </w:rPr>
        <w:t>examinations</w:t>
      </w:r>
      <w:r w:rsidR="001A0CC4" w:rsidRPr="00ED5C8B">
        <w:rPr>
          <w:highlight w:val="white"/>
          <w:lang/>
        </w:rPr>
        <w:t xml:space="preserve"> will stand for 10% of the total course marks.</w:t>
      </w:r>
    </w:p>
    <w:p w:rsidR="001A0CC4" w:rsidRDefault="001A0CC4" w:rsidP="001A0CC4">
      <w:pPr>
        <w:widowControl/>
        <w:numPr>
          <w:ilvl w:val="0"/>
          <w:numId w:val="10"/>
        </w:numPr>
        <w:suppressAutoHyphens w:val="0"/>
        <w:autoSpaceDE w:val="0"/>
        <w:autoSpaceDN w:val="0"/>
        <w:adjustRightInd w:val="0"/>
        <w:spacing w:line="360" w:lineRule="auto"/>
        <w:ind w:left="720" w:hanging="360"/>
        <w:jc w:val="both"/>
        <w:rPr>
          <w:highlight w:val="white"/>
          <w:lang/>
        </w:rPr>
      </w:pPr>
      <w:r w:rsidRPr="00ED5C8B">
        <w:rPr>
          <w:highlight w:val="white"/>
          <w:lang/>
        </w:rPr>
        <w:t>A final examination will stand for 15% of the total course marks.</w:t>
      </w:r>
    </w:p>
    <w:p w:rsidR="001A0CC4" w:rsidRPr="00ED5C8B" w:rsidRDefault="001A0CC4" w:rsidP="001A0CC4">
      <w:pPr>
        <w:widowControl/>
        <w:numPr>
          <w:ilvl w:val="0"/>
          <w:numId w:val="10"/>
        </w:numPr>
        <w:suppressAutoHyphens w:val="0"/>
        <w:autoSpaceDE w:val="0"/>
        <w:autoSpaceDN w:val="0"/>
        <w:adjustRightInd w:val="0"/>
        <w:spacing w:line="360" w:lineRule="auto"/>
        <w:ind w:left="720" w:hanging="360"/>
        <w:jc w:val="both"/>
        <w:rPr>
          <w:highlight w:val="white"/>
          <w:lang/>
        </w:rPr>
      </w:pPr>
      <w:r w:rsidRPr="00561CD4">
        <w:rPr>
          <w:highlight w:val="white"/>
          <w:lang/>
        </w:rPr>
        <w:t xml:space="preserve">The exam has 10 marks (mean of two examination), the attendance, classroom activities, </w:t>
      </w:r>
      <w:r w:rsidR="00A624CE" w:rsidRPr="00561CD4">
        <w:rPr>
          <w:highlight w:val="white"/>
          <w:lang/>
        </w:rPr>
        <w:t>and Daily</w:t>
      </w:r>
      <w:r w:rsidR="008A69A3" w:rsidRPr="00561CD4">
        <w:rPr>
          <w:highlight w:val="white"/>
          <w:lang/>
        </w:rPr>
        <w:t xml:space="preserve"> quiz: </w:t>
      </w:r>
      <w:r w:rsidRPr="00561CD4">
        <w:rPr>
          <w:highlight w:val="white"/>
          <w:lang/>
        </w:rPr>
        <w:t>counting 5 marks.</w:t>
      </w:r>
    </w:p>
    <w:p w:rsidR="00B15735" w:rsidRPr="001A0CC4" w:rsidRDefault="00B15735" w:rsidP="00B15735">
      <w:pPr>
        <w:pStyle w:val="ListParagraph"/>
        <w:shd w:val="clear" w:color="auto" w:fill="FFFFFF"/>
        <w:spacing w:line="360" w:lineRule="atLeast"/>
        <w:rPr>
          <w:rFonts w:ascii="Times New Roman" w:eastAsia="Times New Roman" w:hAnsi="Times New Roman" w:cs="Times New Roman"/>
          <w:color w:val="333333"/>
          <w:lang w:eastAsia="da-DK"/>
        </w:rPr>
      </w:pPr>
    </w:p>
    <w:p w:rsidR="00B67A4C" w:rsidRDefault="00B67A4C">
      <w:pPr>
        <w:rPr>
          <w:rFonts w:ascii="Arial" w:hAnsi="Arial" w:cs="Arial"/>
        </w:rPr>
      </w:pPr>
    </w:p>
    <w:p w:rsidR="00B67A4C" w:rsidRDefault="00B67A4C">
      <w:pPr>
        <w:rPr>
          <w:rFonts w:ascii="Arial" w:hAnsi="Arial" w:cs="Arial"/>
        </w:rPr>
      </w:pPr>
    </w:p>
    <w:p w:rsidR="00B67A4C" w:rsidRDefault="00B67A4C" w:rsidP="00414487">
      <w:pPr>
        <w:rPr>
          <w:rFonts w:ascii="Arial" w:hAnsi="Arial" w:cs="Arial"/>
          <w:b/>
        </w:rPr>
      </w:pPr>
      <w:r>
        <w:rPr>
          <w:rFonts w:ascii="Arial" w:hAnsi="Arial" w:cs="Arial"/>
          <w:b/>
        </w:rPr>
        <w:t xml:space="preserve">13. Summary description of assessment </w:t>
      </w:r>
    </w:p>
    <w:p w:rsidR="00B67A4C" w:rsidRDefault="00B67A4C">
      <w:pPr>
        <w:rPr>
          <w:rFonts w:ascii="Arial" w:hAnsi="Arial" w:cs="Arial"/>
        </w:rPr>
      </w:pPr>
      <w:r>
        <w:rPr>
          <w:rFonts w:ascii="Arial" w:hAnsi="Arial" w:cs="Arial"/>
        </w:rPr>
        <w:t xml:space="preserve">[A table </w:t>
      </w:r>
      <w:r w:rsidR="00A624CE">
        <w:rPr>
          <w:rFonts w:ascii="Arial" w:hAnsi="Arial" w:cs="Arial"/>
        </w:rPr>
        <w:t>summarizing</w:t>
      </w:r>
      <w:r>
        <w:rPr>
          <w:rFonts w:ascii="Arial" w:hAnsi="Arial" w:cs="Arial"/>
        </w:rPr>
        <w:t xml:space="preserve"> the assessment components of the module]</w:t>
      </w:r>
    </w:p>
    <w:p w:rsidR="009A6B6D" w:rsidRDefault="009A6B6D" w:rsidP="009A6B6D">
      <w:pPr>
        <w:rPr>
          <w:rFonts w:ascii="Arial" w:hAnsi="Arial" w:cs="Arial"/>
        </w:rPr>
      </w:pPr>
    </w:p>
    <w:tbl>
      <w:tblPr>
        <w:tblW w:w="0" w:type="auto"/>
        <w:tblInd w:w="-10" w:type="dxa"/>
        <w:tblLayout w:type="fixed"/>
        <w:tblLook w:val="0000" w:firstRow="0" w:lastRow="0" w:firstColumn="0" w:lastColumn="0" w:noHBand="0" w:noVBand="0"/>
      </w:tblPr>
      <w:tblGrid>
        <w:gridCol w:w="1524"/>
        <w:gridCol w:w="1419"/>
        <w:gridCol w:w="1411"/>
        <w:gridCol w:w="1398"/>
        <w:gridCol w:w="1380"/>
        <w:gridCol w:w="1404"/>
      </w:tblGrid>
      <w:tr w:rsidR="009A6B6D" w:rsidTr="007360F9">
        <w:tc>
          <w:tcPr>
            <w:tcW w:w="1524"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Assessment Type</w:t>
            </w:r>
          </w:p>
        </w:tc>
        <w:tc>
          <w:tcPr>
            <w:tcW w:w="1419"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Description of Item</w:t>
            </w:r>
          </w:p>
        </w:tc>
        <w:tc>
          <w:tcPr>
            <w:tcW w:w="1411"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 Weighting</w:t>
            </w:r>
          </w:p>
        </w:tc>
        <w:tc>
          <w:tcPr>
            <w:tcW w:w="1398"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Grading</w:t>
            </w:r>
          </w:p>
        </w:tc>
        <w:tc>
          <w:tcPr>
            <w:tcW w:w="1380"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Tariff</w:t>
            </w:r>
          </w:p>
        </w:tc>
        <w:tc>
          <w:tcPr>
            <w:tcW w:w="1404" w:type="dxa"/>
            <w:tcBorders>
              <w:top w:val="single" w:sz="4" w:space="0" w:color="000000"/>
              <w:left w:val="single" w:sz="4" w:space="0" w:color="000000"/>
              <w:bottom w:val="single" w:sz="4" w:space="0" w:color="000000"/>
              <w:right w:val="single" w:sz="4" w:space="0" w:color="000000"/>
            </w:tcBorders>
          </w:tcPr>
          <w:p w:rsidR="009A6B6D" w:rsidRDefault="009A6B6D" w:rsidP="007360F9">
            <w:pPr>
              <w:snapToGrid w:val="0"/>
              <w:rPr>
                <w:rFonts w:ascii="Arial" w:hAnsi="Arial" w:cs="Arial"/>
              </w:rPr>
            </w:pPr>
            <w:r>
              <w:rPr>
                <w:rFonts w:ascii="Arial" w:hAnsi="Arial" w:cs="Arial"/>
              </w:rPr>
              <w:t>Week due</w:t>
            </w:r>
          </w:p>
        </w:tc>
      </w:tr>
      <w:tr w:rsidR="009A6B6D" w:rsidTr="007360F9">
        <w:tc>
          <w:tcPr>
            <w:tcW w:w="1524"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EXM</w:t>
            </w:r>
          </w:p>
        </w:tc>
        <w:tc>
          <w:tcPr>
            <w:tcW w:w="1419"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Theory</w:t>
            </w:r>
          </w:p>
        </w:tc>
        <w:tc>
          <w:tcPr>
            <w:tcW w:w="1411"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 xml:space="preserve">  60%</w:t>
            </w:r>
          </w:p>
        </w:tc>
        <w:tc>
          <w:tcPr>
            <w:tcW w:w="1398"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380"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tcPr>
          <w:p w:rsidR="009A6B6D" w:rsidRDefault="009A6B6D" w:rsidP="007360F9">
            <w:pPr>
              <w:snapToGrid w:val="0"/>
              <w:rPr>
                <w:rFonts w:ascii="Arial" w:hAnsi="Arial" w:cs="Arial"/>
              </w:rPr>
            </w:pPr>
          </w:p>
        </w:tc>
      </w:tr>
      <w:tr w:rsidR="009A6B6D" w:rsidTr="007360F9">
        <w:tc>
          <w:tcPr>
            <w:tcW w:w="1524"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EXM</w:t>
            </w:r>
          </w:p>
        </w:tc>
        <w:tc>
          <w:tcPr>
            <w:tcW w:w="1419"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Practical</w:t>
            </w:r>
          </w:p>
        </w:tc>
        <w:tc>
          <w:tcPr>
            <w:tcW w:w="1411"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 xml:space="preserve">  30%</w:t>
            </w:r>
          </w:p>
        </w:tc>
        <w:tc>
          <w:tcPr>
            <w:tcW w:w="1398"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380"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tcPr>
          <w:p w:rsidR="009A6B6D" w:rsidRDefault="009A6B6D" w:rsidP="007360F9">
            <w:pPr>
              <w:snapToGrid w:val="0"/>
              <w:rPr>
                <w:rFonts w:ascii="Arial" w:hAnsi="Arial" w:cs="Arial"/>
              </w:rPr>
            </w:pPr>
          </w:p>
        </w:tc>
      </w:tr>
      <w:tr w:rsidR="009A6B6D" w:rsidTr="007360F9">
        <w:tc>
          <w:tcPr>
            <w:tcW w:w="1524"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GWK</w:t>
            </w:r>
          </w:p>
        </w:tc>
        <w:tc>
          <w:tcPr>
            <w:tcW w:w="1419"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Quizes</w:t>
            </w:r>
          </w:p>
        </w:tc>
        <w:tc>
          <w:tcPr>
            <w:tcW w:w="1411"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 xml:space="preserve">    5%</w:t>
            </w:r>
          </w:p>
        </w:tc>
        <w:tc>
          <w:tcPr>
            <w:tcW w:w="1398"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380"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tcPr>
          <w:p w:rsidR="009A6B6D" w:rsidRDefault="009A6B6D" w:rsidP="007360F9">
            <w:pPr>
              <w:snapToGrid w:val="0"/>
              <w:rPr>
                <w:rFonts w:ascii="Arial" w:hAnsi="Arial" w:cs="Arial"/>
              </w:rPr>
            </w:pPr>
          </w:p>
        </w:tc>
      </w:tr>
      <w:tr w:rsidR="009A6B6D" w:rsidTr="007360F9">
        <w:tc>
          <w:tcPr>
            <w:tcW w:w="1524"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PRS</w:t>
            </w:r>
          </w:p>
        </w:tc>
        <w:tc>
          <w:tcPr>
            <w:tcW w:w="1419"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Tutorial</w:t>
            </w:r>
          </w:p>
        </w:tc>
        <w:tc>
          <w:tcPr>
            <w:tcW w:w="1411"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r>
              <w:rPr>
                <w:rFonts w:ascii="Arial" w:hAnsi="Arial" w:cs="Arial"/>
              </w:rPr>
              <w:t xml:space="preserve">    5%</w:t>
            </w:r>
          </w:p>
        </w:tc>
        <w:tc>
          <w:tcPr>
            <w:tcW w:w="1398"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380" w:type="dxa"/>
            <w:tcBorders>
              <w:top w:val="single" w:sz="4" w:space="0" w:color="000000"/>
              <w:left w:val="single" w:sz="4" w:space="0" w:color="000000"/>
              <w:bottom w:val="single" w:sz="4" w:space="0" w:color="000000"/>
            </w:tcBorders>
          </w:tcPr>
          <w:p w:rsidR="009A6B6D" w:rsidRDefault="009A6B6D" w:rsidP="007360F9">
            <w:pPr>
              <w:snapToGrid w:val="0"/>
              <w:rPr>
                <w:rFonts w:ascii="Arial" w:hAnsi="Arial" w:cs="Arial"/>
              </w:rPr>
            </w:pPr>
          </w:p>
        </w:tc>
        <w:tc>
          <w:tcPr>
            <w:tcW w:w="1404" w:type="dxa"/>
            <w:tcBorders>
              <w:top w:val="single" w:sz="4" w:space="0" w:color="000000"/>
              <w:left w:val="single" w:sz="4" w:space="0" w:color="000000"/>
              <w:bottom w:val="single" w:sz="4" w:space="0" w:color="000000"/>
              <w:right w:val="single" w:sz="4" w:space="0" w:color="000000"/>
            </w:tcBorders>
          </w:tcPr>
          <w:p w:rsidR="009A6B6D" w:rsidRDefault="009A6B6D" w:rsidP="007360F9">
            <w:pPr>
              <w:snapToGrid w:val="0"/>
              <w:rPr>
                <w:rFonts w:ascii="Arial" w:hAnsi="Arial" w:cs="Arial"/>
              </w:rPr>
            </w:pPr>
          </w:p>
        </w:tc>
      </w:tr>
    </w:tbl>
    <w:p w:rsidR="00B67A4C" w:rsidRDefault="00B67A4C"/>
    <w:p w:rsidR="00B67A4C" w:rsidRDefault="00B67A4C">
      <w:pPr>
        <w:rPr>
          <w:rFonts w:ascii="Arial" w:hAnsi="Arial" w:cs="Arial"/>
        </w:rPr>
      </w:pPr>
    </w:p>
    <w:p w:rsidR="00B67A4C" w:rsidRDefault="00B67A4C">
      <w:pPr>
        <w:rPr>
          <w:rFonts w:ascii="Arial" w:hAnsi="Arial" w:cs="Arial"/>
          <w:b/>
        </w:rPr>
      </w:pPr>
      <w:r>
        <w:rPr>
          <w:rFonts w:ascii="Arial" w:hAnsi="Arial" w:cs="Arial"/>
          <w:b/>
        </w:rPr>
        <w:t xml:space="preserve">14. Learning Session Structure </w:t>
      </w:r>
    </w:p>
    <w:p w:rsidR="00414487" w:rsidRPr="00ED5C8B" w:rsidRDefault="00414487" w:rsidP="00414487">
      <w:pPr>
        <w:tabs>
          <w:tab w:val="left" w:pos="2625"/>
        </w:tabs>
        <w:jc w:val="both"/>
        <w:rPr>
          <w:lang/>
        </w:rPr>
      </w:pPr>
      <w:r w:rsidRPr="00ED5C8B">
        <w:rPr>
          <w:b/>
          <w:bCs/>
          <w:highlight w:val="white"/>
          <w:lang/>
        </w:rPr>
        <w:t xml:space="preserve">       </w:t>
      </w:r>
      <w:r w:rsidRPr="00ED5C8B">
        <w:rPr>
          <w:highlight w:val="white"/>
          <w:lang/>
        </w:rPr>
        <w:t>1 x 2 h lectures and 1 x 3 h laboratory sessions per week.</w:t>
      </w:r>
    </w:p>
    <w:p w:rsidR="00B67A4C" w:rsidRPr="00414487" w:rsidRDefault="00B67A4C" w:rsidP="00414487">
      <w:pPr>
        <w:shd w:val="clear" w:color="auto" w:fill="FFFFFF"/>
        <w:spacing w:line="360" w:lineRule="atLeast"/>
        <w:outlineLvl w:val="3"/>
        <w:rPr>
          <w:rFonts w:ascii="Arial" w:hAnsi="Arial" w:cs="Arial"/>
          <w:lang/>
        </w:rPr>
      </w:pPr>
    </w:p>
    <w:p w:rsidR="00B67A4C" w:rsidRDefault="00B67A4C">
      <w:pPr>
        <w:rPr>
          <w:rFonts w:ascii="Arial" w:hAnsi="Arial" w:cs="Arial"/>
        </w:rPr>
      </w:pPr>
    </w:p>
    <w:p w:rsidR="004A21C9" w:rsidRDefault="00B67A4C" w:rsidP="00414487">
      <w:pPr>
        <w:rPr>
          <w:rFonts w:ascii="Arial" w:hAnsi="Arial" w:cs="Arial"/>
          <w:b/>
        </w:rPr>
      </w:pPr>
      <w:r>
        <w:rPr>
          <w:rFonts w:ascii="Arial" w:hAnsi="Arial" w:cs="Arial"/>
          <w:b/>
        </w:rPr>
        <w:t>15. Learning and Teaching Methods</w:t>
      </w:r>
    </w:p>
    <w:p w:rsidR="00807DD9" w:rsidRPr="00107CF5" w:rsidRDefault="00EF4336" w:rsidP="00807DD9">
      <w:pPr>
        <w:spacing w:before="100" w:beforeAutospacing="1" w:after="100" w:afterAutospacing="1"/>
        <w:ind w:left="720"/>
        <w:jc w:val="both"/>
      </w:pPr>
      <w:r>
        <w:rPr>
          <w:rFonts w:ascii="Arial" w:hAnsi="Arial" w:cs="Arial"/>
          <w:b/>
        </w:rPr>
        <w:t xml:space="preserve"> </w:t>
      </w:r>
      <w:r w:rsidR="006D5107" w:rsidRPr="00E30523">
        <w:t>Different forms of teaching will be used to reach the objectives of the course: power point presentations for the head titles and definitions and summary of conclus</w:t>
      </w:r>
      <w:r w:rsidR="006D5107">
        <w:t>ions, movies, photomicrographs,</w:t>
      </w:r>
      <w:r w:rsidR="006D5107" w:rsidRPr="00E30523">
        <w:t xml:space="preserve"> besides worksheet will be designed to let the chance for practicing on several aspects of the course in the classroom, furthermore students will be asked to collect samples. There will be classroom sample and slide drawing, discussions and the laboratory notes will giv</w:t>
      </w:r>
      <w:r w:rsidR="006D5107">
        <w:t>e enough background to test</w:t>
      </w:r>
      <w:r w:rsidR="006D5107" w:rsidRPr="00E30523">
        <w:t xml:space="preserve">, solve, analyze, and evaluate problems sets, and </w:t>
      </w:r>
      <w:r w:rsidR="006D5107">
        <w:rPr>
          <w:rFonts w:ascii="Times New Roman" w:eastAsia="Times New Roman" w:hAnsi="Times New Roman" w:cs="Times New Roman"/>
          <w:lang w:eastAsia="en-US"/>
        </w:rPr>
        <w:t>Literature discussions will utilize small group discussions following by classroom presentation and discussion</w:t>
      </w:r>
      <w:r w:rsidR="006D5107" w:rsidRPr="00E30523">
        <w:t xml:space="preserve"> throughout the</w:t>
      </w:r>
      <w:r w:rsidR="006D5107">
        <w:rPr>
          <w:sz w:val="28"/>
          <w:szCs w:val="28"/>
        </w:rPr>
        <w:t xml:space="preserve"> </w:t>
      </w:r>
      <w:r w:rsidR="006D5107" w:rsidRPr="00E30523">
        <w:t>course.</w:t>
      </w:r>
    </w:p>
    <w:p w:rsidR="00B67A4C" w:rsidRDefault="00B67A4C" w:rsidP="006D5107">
      <w:pPr>
        <w:widowControl/>
        <w:suppressAutoHyphens w:val="0"/>
        <w:autoSpaceDE w:val="0"/>
        <w:autoSpaceDN w:val="0"/>
        <w:adjustRightInd w:val="0"/>
        <w:jc w:val="both"/>
        <w:rPr>
          <w:rFonts w:ascii="Arial" w:hAnsi="Arial" w:cs="Arial"/>
          <w:b/>
        </w:rPr>
      </w:pPr>
      <w:r>
        <w:rPr>
          <w:rFonts w:ascii="Arial" w:hAnsi="Arial" w:cs="Arial"/>
          <w:b/>
        </w:rPr>
        <w:t>16. Scheme of  Work</w:t>
      </w:r>
    </w:p>
    <w:tbl>
      <w:tblPr>
        <w:tblW w:w="9478" w:type="dxa"/>
        <w:tblInd w:w="-10" w:type="dxa"/>
        <w:tblLayout w:type="fixed"/>
        <w:tblLook w:val="0000" w:firstRow="0" w:lastRow="0" w:firstColumn="0" w:lastColumn="0" w:noHBand="0" w:noVBand="0"/>
      </w:tblPr>
      <w:tblGrid>
        <w:gridCol w:w="568"/>
        <w:gridCol w:w="900"/>
        <w:gridCol w:w="2700"/>
        <w:gridCol w:w="900"/>
        <w:gridCol w:w="1080"/>
        <w:gridCol w:w="3330"/>
      </w:tblGrid>
      <w:tr w:rsidR="000F2EA7" w:rsidTr="00850CA3">
        <w:tc>
          <w:tcPr>
            <w:tcW w:w="568" w:type="dxa"/>
            <w:tcBorders>
              <w:top w:val="single" w:sz="4" w:space="0" w:color="000000"/>
              <w:left w:val="single" w:sz="4" w:space="0" w:color="000000"/>
              <w:bottom w:val="single" w:sz="4" w:space="0" w:color="000000"/>
            </w:tcBorders>
          </w:tcPr>
          <w:p w:rsidR="000F2EA7" w:rsidRPr="00850CA3" w:rsidRDefault="000F2EA7" w:rsidP="007360F9">
            <w:pPr>
              <w:snapToGrid w:val="0"/>
              <w:rPr>
                <w:rFonts w:ascii="Arial" w:hAnsi="Arial" w:cs="Arial"/>
                <w:b/>
                <w:sz w:val="18"/>
                <w:szCs w:val="18"/>
              </w:rPr>
            </w:pPr>
            <w:r w:rsidRPr="00850CA3">
              <w:rPr>
                <w:rFonts w:ascii="Arial" w:hAnsi="Arial" w:cs="Arial"/>
                <w:b/>
                <w:sz w:val="12"/>
                <w:szCs w:val="12"/>
              </w:rPr>
              <w:t>Week</w:t>
            </w:r>
          </w:p>
        </w:tc>
        <w:tc>
          <w:tcPr>
            <w:tcW w:w="900" w:type="dxa"/>
            <w:tcBorders>
              <w:top w:val="single" w:sz="4" w:space="0" w:color="000000"/>
              <w:left w:val="single" w:sz="4" w:space="0" w:color="000000"/>
              <w:bottom w:val="single" w:sz="4" w:space="0" w:color="000000"/>
            </w:tcBorders>
          </w:tcPr>
          <w:p w:rsidR="000F2EA7" w:rsidRPr="00850CA3" w:rsidRDefault="000F2EA7" w:rsidP="007360F9">
            <w:pPr>
              <w:snapToGrid w:val="0"/>
              <w:rPr>
                <w:rFonts w:ascii="Arial" w:hAnsi="Arial" w:cs="Arial"/>
                <w:b/>
                <w:sz w:val="14"/>
                <w:szCs w:val="14"/>
              </w:rPr>
            </w:pPr>
            <w:r w:rsidRPr="00850CA3">
              <w:rPr>
                <w:rFonts w:ascii="Arial" w:hAnsi="Arial" w:cs="Arial"/>
                <w:b/>
                <w:sz w:val="14"/>
                <w:szCs w:val="14"/>
              </w:rPr>
              <w:t>Delivery Method</w:t>
            </w:r>
          </w:p>
        </w:tc>
        <w:tc>
          <w:tcPr>
            <w:tcW w:w="2700" w:type="dxa"/>
            <w:tcBorders>
              <w:top w:val="single" w:sz="4" w:space="0" w:color="000000"/>
              <w:left w:val="single" w:sz="4" w:space="0" w:color="000000"/>
              <w:bottom w:val="single" w:sz="4" w:space="0" w:color="000000"/>
            </w:tcBorders>
          </w:tcPr>
          <w:p w:rsidR="000F2EA7" w:rsidRPr="00850CA3" w:rsidRDefault="000F2EA7" w:rsidP="007360F9">
            <w:pPr>
              <w:snapToGrid w:val="0"/>
              <w:rPr>
                <w:rFonts w:ascii="Arial" w:hAnsi="Arial" w:cs="Arial"/>
                <w:b/>
                <w:sz w:val="16"/>
                <w:szCs w:val="16"/>
              </w:rPr>
            </w:pPr>
            <w:r w:rsidRPr="00850CA3">
              <w:rPr>
                <w:rFonts w:ascii="Arial" w:hAnsi="Arial" w:cs="Arial"/>
                <w:b/>
                <w:sz w:val="16"/>
                <w:szCs w:val="16"/>
              </w:rPr>
              <w:t>Content</w:t>
            </w:r>
          </w:p>
        </w:tc>
        <w:tc>
          <w:tcPr>
            <w:tcW w:w="900" w:type="dxa"/>
            <w:tcBorders>
              <w:top w:val="single" w:sz="4" w:space="0" w:color="000000"/>
              <w:left w:val="single" w:sz="4" w:space="0" w:color="000000"/>
              <w:bottom w:val="single" w:sz="4" w:space="0" w:color="000000"/>
            </w:tcBorders>
          </w:tcPr>
          <w:p w:rsidR="000F2EA7" w:rsidRPr="00850CA3" w:rsidRDefault="000F2EA7" w:rsidP="007360F9">
            <w:pPr>
              <w:snapToGrid w:val="0"/>
              <w:jc w:val="center"/>
              <w:rPr>
                <w:rFonts w:ascii="Arial" w:hAnsi="Arial" w:cs="Arial"/>
                <w:b/>
                <w:sz w:val="16"/>
                <w:szCs w:val="16"/>
              </w:rPr>
            </w:pPr>
            <w:r w:rsidRPr="00850CA3">
              <w:rPr>
                <w:rFonts w:ascii="Arial" w:hAnsi="Arial" w:cs="Arial"/>
                <w:b/>
                <w:sz w:val="16"/>
                <w:szCs w:val="16"/>
              </w:rPr>
              <w:t>Learning Materials</w:t>
            </w:r>
          </w:p>
        </w:tc>
        <w:tc>
          <w:tcPr>
            <w:tcW w:w="1080" w:type="dxa"/>
            <w:tcBorders>
              <w:top w:val="single" w:sz="4" w:space="0" w:color="000000"/>
              <w:left w:val="single" w:sz="4" w:space="0" w:color="000000"/>
              <w:bottom w:val="single" w:sz="4" w:space="0" w:color="000000"/>
            </w:tcBorders>
          </w:tcPr>
          <w:p w:rsidR="000F2EA7" w:rsidRPr="00850CA3" w:rsidRDefault="000F2EA7" w:rsidP="007360F9">
            <w:pPr>
              <w:snapToGrid w:val="0"/>
              <w:rPr>
                <w:rFonts w:ascii="Arial" w:hAnsi="Arial" w:cs="Arial"/>
                <w:b/>
                <w:sz w:val="16"/>
                <w:szCs w:val="16"/>
              </w:rPr>
            </w:pPr>
            <w:r w:rsidRPr="00850CA3">
              <w:rPr>
                <w:rFonts w:ascii="Arial" w:hAnsi="Arial" w:cs="Arial"/>
                <w:b/>
                <w:sz w:val="16"/>
                <w:szCs w:val="16"/>
              </w:rPr>
              <w:t xml:space="preserve">Learning </w:t>
            </w:r>
          </w:p>
          <w:p w:rsidR="000F2EA7" w:rsidRPr="00850CA3" w:rsidRDefault="000F2EA7" w:rsidP="007360F9">
            <w:pPr>
              <w:rPr>
                <w:rFonts w:ascii="Arial" w:hAnsi="Arial" w:cs="Arial"/>
                <w:b/>
                <w:sz w:val="16"/>
                <w:szCs w:val="16"/>
              </w:rPr>
            </w:pPr>
            <w:r w:rsidRPr="00850CA3">
              <w:rPr>
                <w:rFonts w:ascii="Arial" w:hAnsi="Arial" w:cs="Arial"/>
                <w:b/>
                <w:sz w:val="16"/>
                <w:szCs w:val="16"/>
              </w:rPr>
              <w:t>Outcomes</w:t>
            </w:r>
          </w:p>
        </w:tc>
        <w:tc>
          <w:tcPr>
            <w:tcW w:w="3330" w:type="dxa"/>
            <w:tcBorders>
              <w:top w:val="single" w:sz="4" w:space="0" w:color="000000"/>
              <w:left w:val="single" w:sz="4" w:space="0" w:color="000000"/>
              <w:bottom w:val="single" w:sz="4" w:space="0" w:color="000000"/>
              <w:right w:val="single" w:sz="4" w:space="0" w:color="000000"/>
            </w:tcBorders>
          </w:tcPr>
          <w:p w:rsidR="000F2EA7" w:rsidRPr="00850CA3" w:rsidRDefault="000F2EA7" w:rsidP="007360F9">
            <w:pPr>
              <w:snapToGrid w:val="0"/>
              <w:rPr>
                <w:rFonts w:ascii="Arial" w:hAnsi="Arial" w:cs="Arial"/>
                <w:b/>
                <w:sz w:val="16"/>
                <w:szCs w:val="16"/>
              </w:rPr>
            </w:pPr>
            <w:r w:rsidRPr="00850CA3">
              <w:rPr>
                <w:rFonts w:ascii="Arial" w:hAnsi="Arial" w:cs="Arial"/>
                <w:b/>
                <w:sz w:val="16"/>
                <w:szCs w:val="16"/>
              </w:rPr>
              <w:t>Form of Assessment</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1</w:t>
            </w:r>
          </w:p>
        </w:tc>
        <w:tc>
          <w:tcPr>
            <w:tcW w:w="900" w:type="dxa"/>
            <w:tcBorders>
              <w:top w:val="single" w:sz="4" w:space="0" w:color="000000"/>
              <w:left w:val="single" w:sz="4" w:space="0" w:color="000000"/>
              <w:bottom w:val="single" w:sz="4" w:space="0" w:color="000000"/>
            </w:tcBorders>
          </w:tcPr>
          <w:p w:rsidR="000F2EA7" w:rsidRPr="00850CA3" w:rsidRDefault="000F2EA7" w:rsidP="003228E1">
            <w:pPr>
              <w:snapToGrid w:val="0"/>
              <w:rPr>
                <w:rFonts w:ascii="Arial" w:hAnsi="Arial" w:cs="Arial"/>
                <w:sz w:val="18"/>
                <w:szCs w:val="18"/>
              </w:rPr>
            </w:pPr>
            <w:r w:rsidRPr="00850CA3">
              <w:rPr>
                <w:rFonts w:ascii="Arial" w:hAnsi="Arial" w:cs="Arial"/>
                <w:sz w:val="18"/>
                <w:szCs w:val="18"/>
              </w:rPr>
              <w:t>Lecture</w:t>
            </w:r>
          </w:p>
        </w:tc>
        <w:tc>
          <w:tcPr>
            <w:tcW w:w="2700" w:type="dxa"/>
            <w:tcBorders>
              <w:top w:val="single" w:sz="4" w:space="0" w:color="000000"/>
              <w:left w:val="single" w:sz="4" w:space="0" w:color="000000"/>
              <w:bottom w:val="single" w:sz="4" w:space="0" w:color="000000"/>
            </w:tcBorders>
          </w:tcPr>
          <w:p w:rsidR="001C2AC8" w:rsidRPr="005D45DA" w:rsidRDefault="00850CA3" w:rsidP="003228E1">
            <w:pPr>
              <w:tabs>
                <w:tab w:val="left" w:pos="3060"/>
              </w:tabs>
              <w:rPr>
                <w:rFonts w:ascii="Arial" w:hAnsi="Arial" w:cs="Arial"/>
                <w:sz w:val="22"/>
                <w:szCs w:val="22"/>
              </w:rPr>
            </w:pPr>
            <w:r w:rsidRPr="005D45DA">
              <w:rPr>
                <w:b/>
                <w:bCs/>
                <w:sz w:val="22"/>
                <w:szCs w:val="22"/>
              </w:rPr>
              <w:t>History of genetic</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850CA3" w:rsidRPr="00571678" w:rsidRDefault="00850CA3" w:rsidP="00850CA3">
            <w:pPr>
              <w:autoSpaceDE w:val="0"/>
              <w:autoSpaceDN w:val="0"/>
              <w:adjustRightInd w:val="0"/>
              <w:jc w:val="center"/>
            </w:pPr>
            <w:r w:rsidRPr="00F14301">
              <w:t>the genetic theories</w:t>
            </w:r>
          </w:p>
          <w:p w:rsidR="000F2EA7" w:rsidRDefault="000F2EA7" w:rsidP="007360F9">
            <w:pPr>
              <w:snapToGrid w:val="0"/>
              <w:rPr>
                <w:rFonts w:ascii="Arial" w:hAnsi="Arial" w:cs="Arial"/>
              </w:rPr>
            </w:pP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2</w:t>
            </w:r>
          </w:p>
        </w:tc>
        <w:tc>
          <w:tcPr>
            <w:tcW w:w="900" w:type="dxa"/>
            <w:tcBorders>
              <w:top w:val="single" w:sz="4" w:space="0" w:color="000000"/>
              <w:left w:val="single" w:sz="4" w:space="0" w:color="000000"/>
              <w:bottom w:val="single" w:sz="4" w:space="0" w:color="000000"/>
            </w:tcBorders>
          </w:tcPr>
          <w:p w:rsidR="000F2EA7" w:rsidRPr="00850CA3" w:rsidRDefault="000F2EA7" w:rsidP="007360F9">
            <w:pPr>
              <w:widowControl/>
              <w:suppressAutoHyphens w:val="0"/>
              <w:spacing w:line="276" w:lineRule="auto"/>
              <w:rPr>
                <w:rFonts w:ascii="Arial" w:hAnsi="Arial" w:cs="Arial"/>
                <w:sz w:val="18"/>
                <w:szCs w:val="18"/>
              </w:rPr>
            </w:pPr>
            <w:r w:rsidRPr="00850CA3">
              <w:rPr>
                <w:rFonts w:ascii="Arial" w:hAnsi="Arial" w:cs="Arial"/>
                <w:sz w:val="18"/>
                <w:szCs w:val="18"/>
              </w:rPr>
              <w:t>Lecture</w:t>
            </w:r>
          </w:p>
        </w:tc>
        <w:tc>
          <w:tcPr>
            <w:tcW w:w="2700" w:type="dxa"/>
            <w:tcBorders>
              <w:top w:val="single" w:sz="4" w:space="0" w:color="000000"/>
              <w:left w:val="single" w:sz="4" w:space="0" w:color="000000"/>
              <w:bottom w:val="single" w:sz="4" w:space="0" w:color="000000"/>
            </w:tcBorders>
          </w:tcPr>
          <w:p w:rsidR="000F2EA7" w:rsidRPr="005D45DA" w:rsidRDefault="00850CA3" w:rsidP="007360F9">
            <w:pPr>
              <w:widowControl/>
              <w:suppressAutoHyphens w:val="0"/>
              <w:spacing w:line="276" w:lineRule="auto"/>
              <w:rPr>
                <w:rFonts w:ascii="Times New Roman" w:eastAsia="Calibri" w:hAnsi="Times New Roman" w:cs="Times New Roman"/>
                <w:sz w:val="22"/>
                <w:szCs w:val="22"/>
                <w:lang w:val="en-GB" w:eastAsia="en-US"/>
              </w:rPr>
            </w:pPr>
            <w:r w:rsidRPr="005D45DA">
              <w:rPr>
                <w:b/>
                <w:bCs/>
                <w:sz w:val="22"/>
                <w:szCs w:val="22"/>
              </w:rPr>
              <w:t>Mendelian genetics</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850CA3" w:rsidRPr="00F14301" w:rsidRDefault="00850CA3" w:rsidP="00850CA3">
            <w:pPr>
              <w:autoSpaceDE w:val="0"/>
              <w:autoSpaceDN w:val="0"/>
              <w:adjustRightInd w:val="0"/>
              <w:jc w:val="center"/>
            </w:pPr>
            <w:r w:rsidRPr="00F14301">
              <w:t>Mendel’s</w:t>
            </w:r>
          </w:p>
          <w:p w:rsidR="000F2EA7" w:rsidRPr="005D45DA" w:rsidRDefault="00850CA3" w:rsidP="005D45DA">
            <w:pPr>
              <w:autoSpaceDE w:val="0"/>
              <w:autoSpaceDN w:val="0"/>
              <w:adjustRightInd w:val="0"/>
              <w:jc w:val="center"/>
            </w:pPr>
            <w:r w:rsidRPr="00F14301">
              <w:t>exp</w:t>
            </w:r>
            <w:r w:rsidR="005D45DA">
              <w:t>erimental methods, Mendel’s 1</w:t>
            </w:r>
            <w:r w:rsidR="005D45DA" w:rsidRPr="005D45DA">
              <w:rPr>
                <w:vertAlign w:val="superscript"/>
              </w:rPr>
              <w:t>st</w:t>
            </w:r>
            <w:r w:rsidR="005D45DA">
              <w:t xml:space="preserve"> </w:t>
            </w:r>
            <w:r w:rsidRPr="00F14301">
              <w:t>and 2nd laws, Punnett square</w:t>
            </w:r>
            <w:r>
              <w:t>,</w:t>
            </w:r>
            <w:r w:rsidRPr="00F14301">
              <w:t>test cross and back cross</w:t>
            </w:r>
            <w:r w:rsidRPr="00571678">
              <w:t>.</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3</w:t>
            </w:r>
          </w:p>
        </w:tc>
        <w:tc>
          <w:tcPr>
            <w:tcW w:w="900" w:type="dxa"/>
            <w:tcBorders>
              <w:top w:val="single" w:sz="4" w:space="0" w:color="000000"/>
              <w:left w:val="single" w:sz="4" w:space="0" w:color="000000"/>
              <w:bottom w:val="single" w:sz="4" w:space="0" w:color="000000"/>
            </w:tcBorders>
          </w:tcPr>
          <w:p w:rsidR="000F2EA7" w:rsidRPr="00C76CEB" w:rsidRDefault="000F2EA7" w:rsidP="007360F9">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0F2EA7" w:rsidRPr="005D45DA" w:rsidRDefault="00850CA3" w:rsidP="005D45DA">
            <w:pPr>
              <w:autoSpaceDE w:val="0"/>
              <w:autoSpaceDN w:val="0"/>
              <w:adjustRightInd w:val="0"/>
              <w:rPr>
                <w:b/>
                <w:bCs/>
                <w:sz w:val="22"/>
                <w:szCs w:val="22"/>
              </w:rPr>
            </w:pPr>
            <w:r w:rsidRPr="005D45DA">
              <w:rPr>
                <w:b/>
                <w:bCs/>
                <w:sz w:val="22"/>
                <w:szCs w:val="22"/>
              </w:rPr>
              <w:t>Type ofdominance</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850CA3" w:rsidRPr="00F14301" w:rsidRDefault="00850CA3" w:rsidP="00850CA3">
            <w:pPr>
              <w:autoSpaceDE w:val="0"/>
              <w:autoSpaceDN w:val="0"/>
              <w:adjustRightInd w:val="0"/>
              <w:jc w:val="center"/>
            </w:pPr>
            <w:r w:rsidRPr="00F14301">
              <w:t>: Dominant/ recessive, incomplete</w:t>
            </w:r>
            <w:r>
              <w:t xml:space="preserve"> </w:t>
            </w:r>
            <w:r w:rsidRPr="00F14301">
              <w:t>dominance, Codominance,</w:t>
            </w:r>
          </w:p>
          <w:p w:rsidR="00850CA3" w:rsidRPr="00F14301" w:rsidRDefault="00850CA3" w:rsidP="00850CA3">
            <w:pPr>
              <w:autoSpaceDE w:val="0"/>
              <w:autoSpaceDN w:val="0"/>
              <w:adjustRightInd w:val="0"/>
              <w:jc w:val="center"/>
            </w:pPr>
            <w:r w:rsidRPr="00F14301">
              <w:t>Overdominance, Lethal genes, Multiple</w:t>
            </w:r>
          </w:p>
          <w:p w:rsidR="00850CA3" w:rsidRPr="00F14301" w:rsidRDefault="00850CA3" w:rsidP="00850CA3">
            <w:pPr>
              <w:autoSpaceDE w:val="0"/>
              <w:autoSpaceDN w:val="0"/>
              <w:adjustRightInd w:val="0"/>
              <w:jc w:val="center"/>
            </w:pPr>
            <w:r w:rsidRPr="00F14301">
              <w:t>alleles</w:t>
            </w:r>
          </w:p>
          <w:p w:rsidR="000F2EA7" w:rsidRDefault="000F2EA7" w:rsidP="007360F9">
            <w:pPr>
              <w:snapToGrid w:val="0"/>
              <w:rPr>
                <w:rFonts w:ascii="Arial" w:hAnsi="Arial" w:cs="Arial"/>
              </w:rPr>
            </w:pP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4</w:t>
            </w:r>
          </w:p>
        </w:tc>
        <w:tc>
          <w:tcPr>
            <w:tcW w:w="900" w:type="dxa"/>
            <w:tcBorders>
              <w:top w:val="single" w:sz="4" w:space="0" w:color="000000"/>
              <w:left w:val="single" w:sz="4" w:space="0" w:color="000000"/>
              <w:bottom w:val="single" w:sz="4" w:space="0" w:color="000000"/>
            </w:tcBorders>
          </w:tcPr>
          <w:p w:rsidR="000F2EA7" w:rsidRPr="00C76CEB" w:rsidRDefault="000F2EA7" w:rsidP="007360F9">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850CA3" w:rsidRPr="005D45DA" w:rsidRDefault="00850CA3" w:rsidP="00850CA3">
            <w:pPr>
              <w:autoSpaceDE w:val="0"/>
              <w:autoSpaceDN w:val="0"/>
              <w:adjustRightInd w:val="0"/>
              <w:jc w:val="center"/>
              <w:rPr>
                <w:rFonts w:ascii="Times New Roman" w:eastAsia="Calibri" w:hAnsi="Times New Roman" w:cs="Times New Roman"/>
                <w:sz w:val="22"/>
                <w:szCs w:val="22"/>
                <w:lang w:val="en-GB" w:eastAsia="en-US"/>
              </w:rPr>
            </w:pPr>
            <w:r w:rsidRPr="005D45DA">
              <w:rPr>
                <w:b/>
                <w:bCs/>
                <w:sz w:val="22"/>
                <w:szCs w:val="22"/>
              </w:rPr>
              <w:t>Epistasis</w:t>
            </w:r>
            <w:r w:rsidRPr="005D45DA">
              <w:rPr>
                <w:b/>
                <w:bCs/>
                <w:color w:val="000000"/>
                <w:sz w:val="22"/>
                <w:szCs w:val="22"/>
              </w:rPr>
              <w:t xml:space="preserve">: </w:t>
            </w:r>
          </w:p>
          <w:p w:rsidR="000F2EA7" w:rsidRPr="009F7635" w:rsidRDefault="000F2EA7" w:rsidP="00850CA3">
            <w:pPr>
              <w:autoSpaceDE w:val="0"/>
              <w:autoSpaceDN w:val="0"/>
              <w:adjustRightInd w:val="0"/>
              <w:rPr>
                <w:rFonts w:ascii="Times New Roman" w:eastAsia="Calibri" w:hAnsi="Times New Roman" w:cs="Times New Roman"/>
                <w:lang w:val="en-GB" w:eastAsia="en-US"/>
              </w:rPr>
            </w:pP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Pr="005D45DA" w:rsidRDefault="00850CA3" w:rsidP="005D45DA">
            <w:pPr>
              <w:autoSpaceDE w:val="0"/>
              <w:autoSpaceDN w:val="0"/>
              <w:adjustRightInd w:val="0"/>
              <w:jc w:val="center"/>
            </w:pPr>
            <w:r w:rsidRPr="00F14301">
              <w:t xml:space="preserve">: </w:t>
            </w:r>
            <w:r>
              <w:t xml:space="preserve">Dominant epistasis </w:t>
            </w:r>
            <w:r w:rsidR="005D45DA">
              <w:t>, Recessive</w:t>
            </w:r>
            <w:r w:rsidRPr="00F14301">
              <w:t>Epistasis</w:t>
            </w:r>
            <w:r>
              <w:t>,</w:t>
            </w:r>
            <w:r w:rsidRPr="00F14301">
              <w:t xml:space="preserve"> </w:t>
            </w:r>
            <w:r>
              <w:t>,</w:t>
            </w:r>
            <w:r w:rsidRPr="00F14301">
              <w:t xml:space="preserve"> Duplicate</w:t>
            </w:r>
            <w:r>
              <w:t xml:space="preserve"> </w:t>
            </w:r>
            <w:r w:rsidRPr="00F14301">
              <w:t>dominant genes, Duplicate</w:t>
            </w:r>
            <w:r>
              <w:t xml:space="preserve"> </w:t>
            </w:r>
            <w:r w:rsidRPr="00F14301">
              <w:lastRenderedPageBreak/>
              <w:t>recessive genes</w:t>
            </w:r>
            <w:r>
              <w:t>,</w:t>
            </w:r>
            <w:r w:rsidR="005D45DA">
              <w:t xml:space="preserve"> Dominant and </w:t>
            </w:r>
            <w:r w:rsidRPr="00F14301">
              <w:t>recessive interaction, Gene</w:t>
            </w:r>
            <w:r>
              <w:t xml:space="preserve"> </w:t>
            </w:r>
            <w:r w:rsidRPr="00F14301">
              <w:t>interactions</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lastRenderedPageBreak/>
              <w:t>5</w:t>
            </w:r>
          </w:p>
        </w:tc>
        <w:tc>
          <w:tcPr>
            <w:tcW w:w="900" w:type="dxa"/>
            <w:tcBorders>
              <w:top w:val="single" w:sz="4" w:space="0" w:color="000000"/>
              <w:left w:val="single" w:sz="4" w:space="0" w:color="000000"/>
              <w:bottom w:val="single" w:sz="4" w:space="0" w:color="000000"/>
            </w:tcBorders>
          </w:tcPr>
          <w:p w:rsidR="000F2EA7" w:rsidRPr="00C76CEB" w:rsidRDefault="000F2EA7" w:rsidP="007360F9">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850CA3" w:rsidRPr="00D952E5" w:rsidRDefault="00850CA3" w:rsidP="00850CA3">
            <w:pPr>
              <w:autoSpaceDE w:val="0"/>
              <w:autoSpaceDN w:val="0"/>
              <w:adjustRightInd w:val="0"/>
              <w:rPr>
                <w:b/>
                <w:bCs/>
              </w:rPr>
            </w:pPr>
            <w:r w:rsidRPr="00D952E5">
              <w:rPr>
                <w:b/>
                <w:bCs/>
              </w:rPr>
              <w:t>Sex</w:t>
            </w:r>
            <w:r>
              <w:rPr>
                <w:b/>
                <w:bCs/>
              </w:rPr>
              <w:t xml:space="preserve"> </w:t>
            </w:r>
            <w:r w:rsidRPr="00D952E5">
              <w:rPr>
                <w:b/>
                <w:bCs/>
              </w:rPr>
              <w:t>determination</w:t>
            </w:r>
          </w:p>
          <w:p w:rsidR="000F2EA7" w:rsidRPr="009F7635" w:rsidRDefault="000F2EA7" w:rsidP="00850CA3">
            <w:pPr>
              <w:autoSpaceDE w:val="0"/>
              <w:autoSpaceDN w:val="0"/>
              <w:adjustRightInd w:val="0"/>
              <w:rPr>
                <w:rFonts w:ascii="Times New Roman" w:eastAsia="Calibri" w:hAnsi="Times New Roman" w:cs="Times New Roman"/>
                <w:lang w:val="en-GB" w:eastAsia="en-US"/>
              </w:rPr>
            </w:pP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Default="00850CA3" w:rsidP="007360F9">
            <w:pPr>
              <w:snapToGrid w:val="0"/>
              <w:rPr>
                <w:rFonts w:ascii="Arial" w:hAnsi="Arial" w:cs="Arial"/>
              </w:rPr>
            </w:pPr>
            <w:r w:rsidRPr="00F14301">
              <w:t>Genetic mechanisms of sex</w:t>
            </w:r>
            <w:r>
              <w:t xml:space="preserve"> </w:t>
            </w:r>
            <w:r w:rsidRPr="00F14301">
              <w:t>determination, chromosomal basis of</w:t>
            </w:r>
            <w:r>
              <w:t xml:space="preserve"> </w:t>
            </w:r>
            <w:r w:rsidRPr="00F14301">
              <w:t>sex determination</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6</w:t>
            </w:r>
          </w:p>
        </w:tc>
        <w:tc>
          <w:tcPr>
            <w:tcW w:w="900" w:type="dxa"/>
            <w:tcBorders>
              <w:top w:val="single" w:sz="4" w:space="0" w:color="000000"/>
              <w:left w:val="single" w:sz="4" w:space="0" w:color="000000"/>
              <w:bottom w:val="single" w:sz="4" w:space="0" w:color="000000"/>
            </w:tcBorders>
          </w:tcPr>
          <w:p w:rsidR="000F2EA7" w:rsidRPr="00C76CEB" w:rsidRDefault="000F2EA7" w:rsidP="007360F9">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0F2EA7" w:rsidRPr="005D45DA" w:rsidRDefault="00850CA3" w:rsidP="005D45DA">
            <w:pPr>
              <w:autoSpaceDE w:val="0"/>
              <w:autoSpaceDN w:val="0"/>
              <w:adjustRightInd w:val="0"/>
              <w:rPr>
                <w:b/>
                <w:bCs/>
                <w:sz w:val="22"/>
                <w:szCs w:val="22"/>
              </w:rPr>
            </w:pPr>
            <w:r w:rsidRPr="005D45DA">
              <w:rPr>
                <w:b/>
                <w:bCs/>
                <w:sz w:val="22"/>
                <w:szCs w:val="22"/>
              </w:rPr>
              <w:t xml:space="preserve">sex linked Inheritance </w:t>
            </w:r>
            <w:r w:rsidR="005D45DA">
              <w:rPr>
                <w:b/>
                <w:bCs/>
                <w:sz w:val="22"/>
                <w:szCs w:val="22"/>
              </w:rPr>
              <w:t xml:space="preserve">(X-linked </w:t>
            </w:r>
            <w:r w:rsidRPr="005D45DA">
              <w:rPr>
                <w:b/>
                <w:bCs/>
                <w:sz w:val="22"/>
                <w:szCs w:val="22"/>
              </w:rPr>
              <w:t>recessive and dominant traits):</w:t>
            </w:r>
            <w:r w:rsidRPr="005D45DA">
              <w:rPr>
                <w:sz w:val="22"/>
                <w:szCs w:val="22"/>
              </w:rPr>
              <w:t xml:space="preserve"> </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Default="00850CA3" w:rsidP="007360F9">
            <w:pPr>
              <w:snapToGrid w:val="0"/>
              <w:rPr>
                <w:rFonts w:ascii="Arial" w:hAnsi="Arial" w:cs="Arial"/>
              </w:rPr>
            </w:pPr>
            <w:r w:rsidRPr="00F14301">
              <w:t>Variation of sex-linkage,</w:t>
            </w:r>
            <w:r>
              <w:rPr>
                <w:b/>
                <w:bCs/>
              </w:rPr>
              <w:t xml:space="preserve"> </w:t>
            </w:r>
            <w:r w:rsidRPr="00F14301">
              <w:t>Pseudoautosomal Inheritance, Sex</w:t>
            </w:r>
            <w:r>
              <w:t xml:space="preserve"> </w:t>
            </w:r>
            <w:r w:rsidRPr="00F14301">
              <w:t>linked in Drosophila , X-linked recessive trait and examples,</w:t>
            </w:r>
            <w:r>
              <w:t xml:space="preserve"> </w:t>
            </w:r>
            <w:r w:rsidRPr="00F14301">
              <w:t>X-linked dominant trait</w:t>
            </w:r>
            <w:r>
              <w:t xml:space="preserve"> </w:t>
            </w:r>
            <w:r w:rsidRPr="00F14301">
              <w:t>and examples</w:t>
            </w:r>
            <w:r>
              <w:rPr>
                <w:rFonts w:ascii="TimesNewRomanPSMT" w:hAnsi="TimesNewRomanPSMT" w:cs="TimesNewRomanPSMT"/>
                <w:sz w:val="28"/>
                <w:szCs w:val="28"/>
              </w:rPr>
              <w:t>.</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7</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r>
              <w:rPr>
                <w:rFonts w:ascii="Arial" w:hAnsi="Arial" w:cs="Arial"/>
              </w:rPr>
              <w:t>EXAM</w:t>
            </w:r>
          </w:p>
        </w:tc>
        <w:tc>
          <w:tcPr>
            <w:tcW w:w="270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Default="000F2EA7" w:rsidP="007360F9">
            <w:pPr>
              <w:snapToGrid w:val="0"/>
              <w:rPr>
                <w:rFonts w:ascii="Arial" w:hAnsi="Arial" w:cs="Arial"/>
              </w:rPr>
            </w:pP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8</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850CA3" w:rsidRPr="005D45DA" w:rsidRDefault="00850CA3" w:rsidP="00850CA3">
            <w:pPr>
              <w:autoSpaceDE w:val="0"/>
              <w:autoSpaceDN w:val="0"/>
              <w:adjustRightInd w:val="0"/>
              <w:rPr>
                <w:b/>
                <w:bCs/>
                <w:sz w:val="22"/>
                <w:szCs w:val="22"/>
              </w:rPr>
            </w:pPr>
            <w:r w:rsidRPr="005D45DA">
              <w:rPr>
                <w:b/>
                <w:bCs/>
                <w:sz w:val="22"/>
                <w:szCs w:val="22"/>
              </w:rPr>
              <w:t>Y-linked traits, sex limited traits and Sex influenced traits,</w:t>
            </w:r>
          </w:p>
          <w:p w:rsidR="000F2EA7" w:rsidRPr="005D45DA" w:rsidRDefault="000F2EA7" w:rsidP="00850CA3">
            <w:pPr>
              <w:widowControl/>
              <w:suppressAutoHyphens w:val="0"/>
              <w:spacing w:line="276" w:lineRule="auto"/>
              <w:rPr>
                <w:rFonts w:ascii="Times New Roman" w:eastAsia="Calibri" w:hAnsi="Times New Roman" w:cs="Times New Roman"/>
                <w:sz w:val="22"/>
                <w:szCs w:val="22"/>
                <w:lang w:val="en-GB" w:eastAsia="en-US"/>
              </w:rPr>
            </w:pP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Default="00850CA3" w:rsidP="007360F9">
            <w:pPr>
              <w:snapToGrid w:val="0"/>
              <w:rPr>
                <w:rFonts w:ascii="Arial" w:hAnsi="Arial" w:cs="Arial"/>
              </w:rPr>
            </w:pPr>
            <w:r>
              <w:t xml:space="preserve">Y-linked inheritance and their </w:t>
            </w:r>
            <w:r w:rsidRPr="00FC03DD">
              <w:t>examples, Sex influenced</w:t>
            </w:r>
            <w:r>
              <w:rPr>
                <w:rFonts w:ascii="TimesNewRomanPSMT" w:hAnsi="TimesNewRomanPSMT" w:cs="TimesNewRomanPSMT"/>
                <w:sz w:val="28"/>
                <w:szCs w:val="28"/>
              </w:rPr>
              <w:t xml:space="preserve"> </w:t>
            </w:r>
            <w:r w:rsidRPr="00FC03DD">
              <w:t>traits, sex</w:t>
            </w:r>
            <w:r>
              <w:t xml:space="preserve"> </w:t>
            </w:r>
            <w:r w:rsidRPr="00FC03DD">
              <w:t>limited traits and their examples</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9</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850CA3" w:rsidRPr="005D45DA" w:rsidRDefault="00850CA3" w:rsidP="00850CA3">
            <w:pPr>
              <w:autoSpaceDE w:val="0"/>
              <w:autoSpaceDN w:val="0"/>
              <w:adjustRightInd w:val="0"/>
              <w:rPr>
                <w:b/>
                <w:bCs/>
                <w:sz w:val="22"/>
                <w:szCs w:val="22"/>
              </w:rPr>
            </w:pPr>
            <w:r w:rsidRPr="005D45DA">
              <w:rPr>
                <w:b/>
                <w:bCs/>
                <w:sz w:val="22"/>
                <w:szCs w:val="22"/>
              </w:rPr>
              <w:t>Chromosome aberrations, variation in</w:t>
            </w:r>
          </w:p>
          <w:p w:rsidR="00850CA3" w:rsidRPr="005D45DA" w:rsidRDefault="00850CA3" w:rsidP="00850CA3">
            <w:pPr>
              <w:autoSpaceDE w:val="0"/>
              <w:autoSpaceDN w:val="0"/>
              <w:adjustRightInd w:val="0"/>
              <w:rPr>
                <w:rFonts w:ascii="Times New Roman" w:eastAsia="Calibri" w:hAnsi="Times New Roman" w:cs="Times New Roman"/>
                <w:sz w:val="22"/>
                <w:szCs w:val="22"/>
                <w:lang w:val="en-GB" w:eastAsia="en-US"/>
              </w:rPr>
            </w:pPr>
            <w:r w:rsidRPr="005D45DA">
              <w:rPr>
                <w:b/>
                <w:bCs/>
                <w:sz w:val="22"/>
                <w:szCs w:val="22"/>
              </w:rPr>
              <w:t>Chromosome number:</w:t>
            </w:r>
            <w:r w:rsidRPr="005D45DA">
              <w:rPr>
                <w:rFonts w:ascii="TimesNewRomanPSMT" w:hAnsi="TimesNewRomanPSMT" w:cs="TimesNewRomanPSMT"/>
                <w:sz w:val="26"/>
                <w:szCs w:val="26"/>
              </w:rPr>
              <w:t xml:space="preserve"> </w:t>
            </w:r>
          </w:p>
          <w:p w:rsidR="000F2EA7" w:rsidRPr="009F7635" w:rsidRDefault="000F2EA7" w:rsidP="00850CA3">
            <w:pPr>
              <w:widowControl/>
              <w:suppressAutoHyphens w:val="0"/>
              <w:spacing w:line="276" w:lineRule="auto"/>
              <w:contextualSpacing/>
              <w:rPr>
                <w:rFonts w:ascii="Times New Roman" w:eastAsia="Calibri" w:hAnsi="Times New Roman" w:cs="Times New Roman"/>
                <w:lang w:val="en-GB" w:eastAsia="en-US"/>
              </w:rPr>
            </w:pP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0F2EA7" w:rsidRPr="005D45DA" w:rsidRDefault="005D45DA" w:rsidP="005D45DA">
            <w:pPr>
              <w:autoSpaceDE w:val="0"/>
              <w:autoSpaceDN w:val="0"/>
              <w:adjustRightInd w:val="0"/>
            </w:pPr>
            <w:r>
              <w:t xml:space="preserve">classification of </w:t>
            </w:r>
            <w:r w:rsidR="00850CA3" w:rsidRPr="00FC03DD">
              <w:t>chromosomes, aneuploidies of the sex chromosomes, aneuploidies of  the somatic chromosomes, aneuploidy polyploidy</w:t>
            </w:r>
          </w:p>
        </w:tc>
      </w:tr>
      <w:tr w:rsidR="000F2EA7" w:rsidTr="00850CA3">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10</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0F2EA7" w:rsidRPr="005D45DA" w:rsidRDefault="00850CA3" w:rsidP="005D45DA">
            <w:pPr>
              <w:autoSpaceDE w:val="0"/>
              <w:autoSpaceDN w:val="0"/>
              <w:adjustRightInd w:val="0"/>
              <w:rPr>
                <w:b/>
                <w:bCs/>
                <w:sz w:val="22"/>
                <w:szCs w:val="22"/>
              </w:rPr>
            </w:pPr>
            <w:r w:rsidRPr="005D45DA">
              <w:rPr>
                <w:b/>
                <w:bCs/>
                <w:sz w:val="22"/>
                <w:szCs w:val="22"/>
              </w:rPr>
              <w:t xml:space="preserve">Variation in </w:t>
            </w:r>
            <w:r w:rsidR="005D45DA">
              <w:rPr>
                <w:b/>
                <w:bCs/>
                <w:sz w:val="22"/>
                <w:szCs w:val="22"/>
              </w:rPr>
              <w:t xml:space="preserve">chromosome </w:t>
            </w:r>
            <w:r w:rsidRPr="005D45DA">
              <w:rPr>
                <w:b/>
                <w:bCs/>
                <w:sz w:val="22"/>
                <w:szCs w:val="22"/>
              </w:rPr>
              <w:t>structure</w:t>
            </w:r>
            <w:r w:rsidRPr="005D45DA">
              <w:rPr>
                <w:sz w:val="22"/>
                <w:szCs w:val="22"/>
              </w:rPr>
              <w:t>:</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850CA3" w:rsidRPr="00FC03DD" w:rsidRDefault="00850CA3" w:rsidP="00850CA3">
            <w:pPr>
              <w:autoSpaceDE w:val="0"/>
              <w:autoSpaceDN w:val="0"/>
              <w:adjustRightInd w:val="0"/>
            </w:pPr>
            <w:r w:rsidRPr="00FC03DD">
              <w:t>Deficiencies/Deletions; Duplications</w:t>
            </w:r>
          </w:p>
          <w:p w:rsidR="000F2EA7" w:rsidRDefault="00850CA3" w:rsidP="00850CA3">
            <w:pPr>
              <w:snapToGrid w:val="0"/>
              <w:rPr>
                <w:rFonts w:ascii="Arial" w:hAnsi="Arial" w:cs="Arial"/>
              </w:rPr>
            </w:pPr>
            <w:r>
              <w:t>;Inversions;</w:t>
            </w:r>
            <w:r w:rsidRPr="00FC03DD">
              <w:t xml:space="preserve"> Translocations and their examples</w:t>
            </w:r>
          </w:p>
        </w:tc>
      </w:tr>
      <w:tr w:rsidR="000F2EA7" w:rsidTr="005D45DA">
        <w:trPr>
          <w:trHeight w:val="2348"/>
        </w:trPr>
        <w:tc>
          <w:tcPr>
            <w:tcW w:w="568"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11</w:t>
            </w:r>
          </w:p>
        </w:tc>
        <w:tc>
          <w:tcPr>
            <w:tcW w:w="900" w:type="dxa"/>
            <w:tcBorders>
              <w:top w:val="single" w:sz="4" w:space="0" w:color="000000"/>
              <w:left w:val="single" w:sz="4" w:space="0" w:color="000000"/>
              <w:bottom w:val="single" w:sz="4" w:space="0" w:color="000000"/>
            </w:tcBorders>
          </w:tcPr>
          <w:p w:rsidR="000F2EA7" w:rsidRPr="00C76CEB" w:rsidRDefault="000F2EA7" w:rsidP="007360F9">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850CA3" w:rsidRPr="00D952E5" w:rsidRDefault="00850CA3" w:rsidP="00850CA3">
            <w:pPr>
              <w:autoSpaceDE w:val="0"/>
              <w:autoSpaceDN w:val="0"/>
              <w:adjustRightInd w:val="0"/>
              <w:rPr>
                <w:b/>
                <w:bCs/>
              </w:rPr>
            </w:pPr>
            <w:r w:rsidRPr="00D952E5">
              <w:rPr>
                <w:b/>
                <w:bCs/>
              </w:rPr>
              <w:t>Mutation;Types</w:t>
            </w:r>
          </w:p>
          <w:p w:rsidR="000F2EA7" w:rsidRDefault="00850CA3" w:rsidP="00850CA3">
            <w:pPr>
              <w:autoSpaceDE w:val="0"/>
              <w:autoSpaceDN w:val="0"/>
              <w:adjustRightInd w:val="0"/>
              <w:rPr>
                <w:rFonts w:ascii="Arial" w:hAnsi="Arial" w:cs="Arial"/>
              </w:rPr>
            </w:pPr>
            <w:r w:rsidRPr="00D952E5">
              <w:rPr>
                <w:b/>
                <w:bCs/>
              </w:rPr>
              <w:t>of mutation</w:t>
            </w:r>
            <w:r w:rsidRPr="00571678">
              <w:t>.</w:t>
            </w:r>
          </w:p>
        </w:tc>
        <w:tc>
          <w:tcPr>
            <w:tcW w:w="900" w:type="dxa"/>
            <w:tcBorders>
              <w:top w:val="single" w:sz="4" w:space="0" w:color="000000"/>
              <w:left w:val="single" w:sz="4" w:space="0" w:color="000000"/>
              <w:bottom w:val="single" w:sz="4" w:space="0" w:color="000000"/>
            </w:tcBorders>
          </w:tcPr>
          <w:p w:rsidR="000F2EA7" w:rsidRDefault="000F2EA7" w:rsidP="007360F9">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0F2EA7" w:rsidRDefault="000F2EA7"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850CA3" w:rsidRPr="005D45DA" w:rsidRDefault="00850CA3" w:rsidP="005D45DA">
            <w:pPr>
              <w:autoSpaceDE w:val="0"/>
              <w:autoSpaceDN w:val="0"/>
              <w:adjustRightInd w:val="0"/>
              <w:rPr>
                <w:rFonts w:ascii="Times New Roman" w:hAnsi="Times New Roman" w:cs="Times New Roman"/>
                <w:lang w:val="en-GB"/>
              </w:rPr>
            </w:pPr>
            <w:r w:rsidRPr="0004162B">
              <w:rPr>
                <w:rFonts w:ascii="Times New Roman" w:hAnsi="Times New Roman" w:cs="Times New Roman"/>
                <w:lang w:val="en-GB"/>
              </w:rPr>
              <w:t>D</w:t>
            </w:r>
            <w:r w:rsidR="005D45DA">
              <w:rPr>
                <w:rFonts w:ascii="Times New Roman" w:hAnsi="Times New Roman" w:cs="Times New Roman"/>
                <w:lang w:val="en-GB"/>
              </w:rPr>
              <w:t>efinition, What Are Mutations?,</w:t>
            </w:r>
            <w:r w:rsidRPr="0004162B">
              <w:rPr>
                <w:rFonts w:ascii="Times New Roman" w:hAnsi="Times New Roman" w:cs="Times New Roman"/>
                <w:lang w:val="en-GB"/>
              </w:rPr>
              <w:t>causes a</w:t>
            </w:r>
            <w:r w:rsidR="005D45DA">
              <w:rPr>
                <w:rFonts w:ascii="Times New Roman" w:hAnsi="Times New Roman" w:cs="Times New Roman"/>
                <w:lang w:val="en-GB"/>
              </w:rPr>
              <w:t>nd types, Are mutations helpful or harmful?, single base-pair mutations,</w:t>
            </w:r>
            <w:r w:rsidRPr="0004162B">
              <w:rPr>
                <w:rFonts w:ascii="Times New Roman" w:hAnsi="Times New Roman" w:cs="Times New Roman"/>
                <w:lang w:val="en-GB"/>
              </w:rPr>
              <w:t>point muta</w:t>
            </w:r>
            <w:r w:rsidR="005D45DA">
              <w:rPr>
                <w:rFonts w:ascii="Times New Roman" w:hAnsi="Times New Roman" w:cs="Times New Roman"/>
                <w:lang w:val="en-GB"/>
              </w:rPr>
              <w:t>tion, substitutions, inversion, additions, Deletions,</w:t>
            </w:r>
            <w:r w:rsidRPr="0004162B">
              <w:rPr>
                <w:rFonts w:ascii="Times New Roman" w:hAnsi="Times New Roman" w:cs="Times New Roman"/>
                <w:lang w:val="en-GB"/>
              </w:rPr>
              <w:t>tautormeric shifts</w:t>
            </w:r>
          </w:p>
          <w:p w:rsidR="000F2EA7" w:rsidRDefault="000F2EA7" w:rsidP="007360F9">
            <w:pPr>
              <w:snapToGrid w:val="0"/>
              <w:rPr>
                <w:rFonts w:ascii="Arial" w:hAnsi="Arial" w:cs="Arial"/>
              </w:rPr>
            </w:pPr>
          </w:p>
        </w:tc>
      </w:tr>
      <w:tr w:rsidR="005D45DA" w:rsidTr="00850CA3">
        <w:tc>
          <w:tcPr>
            <w:tcW w:w="568" w:type="dxa"/>
            <w:tcBorders>
              <w:top w:val="single" w:sz="4" w:space="0" w:color="000000"/>
              <w:left w:val="single" w:sz="4" w:space="0" w:color="000000"/>
              <w:bottom w:val="single" w:sz="4" w:space="0" w:color="000000"/>
            </w:tcBorders>
          </w:tcPr>
          <w:p w:rsidR="005D45DA" w:rsidRDefault="005D45DA" w:rsidP="007360F9">
            <w:pPr>
              <w:snapToGrid w:val="0"/>
              <w:jc w:val="center"/>
              <w:rPr>
                <w:rFonts w:ascii="Arial" w:hAnsi="Arial" w:cs="Arial"/>
              </w:rPr>
            </w:pPr>
            <w:r>
              <w:rPr>
                <w:rFonts w:ascii="Arial" w:hAnsi="Arial" w:cs="Arial"/>
              </w:rPr>
              <w:t>12</w:t>
            </w:r>
          </w:p>
        </w:tc>
        <w:tc>
          <w:tcPr>
            <w:tcW w:w="900" w:type="dxa"/>
            <w:tcBorders>
              <w:top w:val="single" w:sz="4" w:space="0" w:color="000000"/>
              <w:left w:val="single" w:sz="4" w:space="0" w:color="000000"/>
              <w:bottom w:val="single" w:sz="4" w:space="0" w:color="000000"/>
            </w:tcBorders>
          </w:tcPr>
          <w:p w:rsidR="005D45DA" w:rsidRPr="00C76CEB" w:rsidRDefault="005D45DA" w:rsidP="00E35585">
            <w:pPr>
              <w:snapToGrid w:val="0"/>
              <w:rPr>
                <w:rFonts w:ascii="Arial" w:hAnsi="Arial" w:cs="Arial"/>
                <w:sz w:val="20"/>
                <w:szCs w:val="20"/>
              </w:rPr>
            </w:pPr>
            <w:r w:rsidRPr="00C76CEB">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5D45DA" w:rsidRPr="005D45DA" w:rsidRDefault="005D45DA" w:rsidP="00E35585">
            <w:pPr>
              <w:autoSpaceDE w:val="0"/>
              <w:autoSpaceDN w:val="0"/>
              <w:adjustRightInd w:val="0"/>
              <w:rPr>
                <w:b/>
                <w:bCs/>
                <w:sz w:val="22"/>
                <w:szCs w:val="22"/>
              </w:rPr>
            </w:pPr>
            <w:r>
              <w:t xml:space="preserve"> </w:t>
            </w:r>
            <w:r w:rsidRPr="005D45DA">
              <w:rPr>
                <w:b/>
                <w:bCs/>
                <w:sz w:val="22"/>
                <w:szCs w:val="22"/>
              </w:rPr>
              <w:t>Mutagenic agents and the mechanisms of</w:t>
            </w:r>
            <w:r>
              <w:rPr>
                <w:b/>
                <w:bCs/>
                <w:sz w:val="22"/>
                <w:szCs w:val="22"/>
              </w:rPr>
              <w:t xml:space="preserve"> </w:t>
            </w:r>
            <w:r w:rsidRPr="005D45DA">
              <w:rPr>
                <w:b/>
                <w:bCs/>
                <w:sz w:val="22"/>
                <w:szCs w:val="22"/>
              </w:rPr>
              <w:t>mutation</w:t>
            </w:r>
            <w:r w:rsidRPr="005D45DA">
              <w:rPr>
                <w:sz w:val="22"/>
                <w:szCs w:val="22"/>
              </w:rPr>
              <w:t>,</w:t>
            </w:r>
          </w:p>
          <w:p w:rsidR="005D45DA" w:rsidRPr="009F7635" w:rsidRDefault="005D45DA" w:rsidP="00E35585">
            <w:pPr>
              <w:widowControl/>
              <w:tabs>
                <w:tab w:val="left" w:pos="1170"/>
                <w:tab w:val="left" w:pos="1350"/>
              </w:tabs>
              <w:suppressAutoHyphens w:val="0"/>
              <w:spacing w:line="276" w:lineRule="auto"/>
              <w:rPr>
                <w:rFonts w:ascii="Times New Roman" w:eastAsia="Calibri" w:hAnsi="Times New Roman" w:cs="Times New Roman"/>
                <w:lang w:val="en-GB" w:eastAsia="en-US"/>
              </w:rPr>
            </w:pPr>
          </w:p>
        </w:tc>
        <w:tc>
          <w:tcPr>
            <w:tcW w:w="900" w:type="dxa"/>
            <w:tcBorders>
              <w:top w:val="single" w:sz="4" w:space="0" w:color="000000"/>
              <w:left w:val="single" w:sz="4" w:space="0" w:color="000000"/>
              <w:bottom w:val="single" w:sz="4" w:space="0" w:color="000000"/>
            </w:tcBorders>
          </w:tcPr>
          <w:p w:rsidR="005D45DA" w:rsidRDefault="005D45DA" w:rsidP="00E35585">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5D45DA" w:rsidRDefault="005D45DA" w:rsidP="00E35585">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5D45DA" w:rsidRPr="00FC03DD" w:rsidRDefault="005D45DA" w:rsidP="00E35585">
            <w:pPr>
              <w:tabs>
                <w:tab w:val="left" w:pos="2625"/>
              </w:tabs>
              <w:jc w:val="center"/>
            </w:pPr>
            <w:r w:rsidRPr="00FC03DD">
              <w:t>Mutation</w:t>
            </w:r>
            <w:r>
              <w:t xml:space="preserve"> Physical agents, ionizing and </w:t>
            </w:r>
            <w:r w:rsidRPr="00FC03DD">
              <w:t>nonionizing</w:t>
            </w:r>
            <w:r>
              <w:t xml:space="preserve"> </w:t>
            </w:r>
            <w:r w:rsidRPr="00FC03DD">
              <w:t>radiation, chemical agents</w:t>
            </w:r>
            <w:r>
              <w:t>,</w:t>
            </w:r>
            <w:r w:rsidRPr="00FC03DD">
              <w:t xml:space="preserve"> nitrous acid, hydroxylamine, base anal</w:t>
            </w:r>
            <w:r>
              <w:t>ogue mutagen, alkylating agents</w:t>
            </w:r>
          </w:p>
          <w:p w:rsidR="005D45DA" w:rsidRDefault="005D45DA" w:rsidP="00E35585">
            <w:pPr>
              <w:snapToGrid w:val="0"/>
              <w:rPr>
                <w:rFonts w:ascii="Arial" w:hAnsi="Arial" w:cs="Arial"/>
              </w:rPr>
            </w:pPr>
          </w:p>
        </w:tc>
      </w:tr>
      <w:tr w:rsidR="005D45DA" w:rsidTr="00850CA3">
        <w:tc>
          <w:tcPr>
            <w:tcW w:w="568" w:type="dxa"/>
            <w:tcBorders>
              <w:top w:val="single" w:sz="4" w:space="0" w:color="000000"/>
              <w:left w:val="single" w:sz="4" w:space="0" w:color="000000"/>
              <w:bottom w:val="single" w:sz="4" w:space="0" w:color="000000"/>
            </w:tcBorders>
          </w:tcPr>
          <w:p w:rsidR="005D45DA" w:rsidRDefault="005D45DA" w:rsidP="007360F9">
            <w:pPr>
              <w:snapToGrid w:val="0"/>
              <w:jc w:val="center"/>
              <w:rPr>
                <w:rFonts w:ascii="Arial" w:hAnsi="Arial" w:cs="Arial"/>
              </w:rPr>
            </w:pPr>
            <w:r>
              <w:rPr>
                <w:rFonts w:ascii="Arial" w:hAnsi="Arial" w:cs="Arial"/>
              </w:rPr>
              <w:t>13</w:t>
            </w:r>
          </w:p>
        </w:tc>
        <w:tc>
          <w:tcPr>
            <w:tcW w:w="900" w:type="dxa"/>
            <w:tcBorders>
              <w:top w:val="single" w:sz="4" w:space="0" w:color="000000"/>
              <w:left w:val="single" w:sz="4" w:space="0" w:color="000000"/>
              <w:bottom w:val="single" w:sz="4" w:space="0" w:color="000000"/>
            </w:tcBorders>
          </w:tcPr>
          <w:p w:rsidR="005D45DA" w:rsidRPr="005D45DA" w:rsidRDefault="005D45DA" w:rsidP="00E35585">
            <w:pPr>
              <w:snapToGrid w:val="0"/>
              <w:rPr>
                <w:rFonts w:ascii="Arial" w:hAnsi="Arial" w:cs="Arial"/>
                <w:sz w:val="20"/>
                <w:szCs w:val="20"/>
              </w:rPr>
            </w:pPr>
            <w:r w:rsidRPr="005D45DA">
              <w:rPr>
                <w:rFonts w:ascii="Arial" w:hAnsi="Arial" w:cs="Arial"/>
                <w:sz w:val="20"/>
                <w:szCs w:val="20"/>
              </w:rPr>
              <w:t>Lecture</w:t>
            </w:r>
          </w:p>
        </w:tc>
        <w:tc>
          <w:tcPr>
            <w:tcW w:w="2700" w:type="dxa"/>
            <w:tcBorders>
              <w:top w:val="single" w:sz="4" w:space="0" w:color="000000"/>
              <w:left w:val="single" w:sz="4" w:space="0" w:color="000000"/>
              <w:bottom w:val="single" w:sz="4" w:space="0" w:color="000000"/>
            </w:tcBorders>
          </w:tcPr>
          <w:p w:rsidR="005D45DA" w:rsidRPr="00D952E5" w:rsidRDefault="005D45DA" w:rsidP="00E35585">
            <w:pPr>
              <w:autoSpaceDE w:val="0"/>
              <w:autoSpaceDN w:val="0"/>
              <w:adjustRightInd w:val="0"/>
              <w:rPr>
                <w:b/>
                <w:bCs/>
              </w:rPr>
            </w:pPr>
            <w:r w:rsidRPr="00D952E5">
              <w:rPr>
                <w:b/>
                <w:bCs/>
              </w:rPr>
              <w:t>Genetics of</w:t>
            </w:r>
          </w:p>
          <w:p w:rsidR="005D45DA" w:rsidRPr="0006005E" w:rsidRDefault="005D45DA" w:rsidP="00E35585">
            <w:pPr>
              <w:autoSpaceDE w:val="0"/>
              <w:autoSpaceDN w:val="0"/>
              <w:adjustRightInd w:val="0"/>
            </w:pPr>
            <w:r w:rsidRPr="00D952E5">
              <w:rPr>
                <w:b/>
                <w:bCs/>
              </w:rPr>
              <w:t>cancer</w:t>
            </w:r>
            <w:r>
              <w:rPr>
                <w:b/>
                <w:bCs/>
              </w:rPr>
              <w:t>:</w:t>
            </w:r>
            <w:r w:rsidRPr="00D952E5">
              <w:rPr>
                <w:b/>
                <w:bCs/>
              </w:rPr>
              <w:t xml:space="preserve"> </w:t>
            </w:r>
          </w:p>
          <w:p w:rsidR="005D45DA" w:rsidRPr="0006005E" w:rsidRDefault="005D45DA" w:rsidP="00E35585">
            <w:pPr>
              <w:tabs>
                <w:tab w:val="left" w:pos="2625"/>
              </w:tabs>
              <w:jc w:val="center"/>
            </w:pPr>
          </w:p>
        </w:tc>
        <w:tc>
          <w:tcPr>
            <w:tcW w:w="900" w:type="dxa"/>
            <w:tcBorders>
              <w:top w:val="single" w:sz="4" w:space="0" w:color="000000"/>
              <w:left w:val="single" w:sz="4" w:space="0" w:color="000000"/>
              <w:bottom w:val="single" w:sz="4" w:space="0" w:color="000000"/>
            </w:tcBorders>
          </w:tcPr>
          <w:p w:rsidR="005D45DA" w:rsidRDefault="005D45DA" w:rsidP="00E35585">
            <w:pPr>
              <w:snapToGrid w:val="0"/>
              <w:jc w:val="center"/>
              <w:rPr>
                <w:rFonts w:ascii="Arial" w:hAnsi="Arial" w:cs="Arial"/>
              </w:rPr>
            </w:pPr>
            <w:r>
              <w:rPr>
                <w:rFonts w:ascii="Arial" w:hAnsi="Arial" w:cs="Arial"/>
              </w:rPr>
              <w:t>ppt</w:t>
            </w:r>
          </w:p>
        </w:tc>
        <w:tc>
          <w:tcPr>
            <w:tcW w:w="1080" w:type="dxa"/>
            <w:tcBorders>
              <w:top w:val="single" w:sz="4" w:space="0" w:color="000000"/>
              <w:left w:val="single" w:sz="4" w:space="0" w:color="000000"/>
              <w:bottom w:val="single" w:sz="4" w:space="0" w:color="000000"/>
            </w:tcBorders>
          </w:tcPr>
          <w:p w:rsidR="005D45DA" w:rsidRDefault="005D45DA" w:rsidP="00E35585">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5D45DA" w:rsidRPr="006B4A50" w:rsidRDefault="005D45DA" w:rsidP="00E35585">
            <w:pPr>
              <w:autoSpaceDE w:val="0"/>
              <w:autoSpaceDN w:val="0"/>
              <w:adjustRightInd w:val="0"/>
              <w:rPr>
                <w:b/>
                <w:bCs/>
              </w:rPr>
            </w:pPr>
            <w:r w:rsidRPr="0006005E">
              <w:t>Cancer is a genetic disease, cell cycle</w:t>
            </w:r>
          </w:p>
          <w:p w:rsidR="005D45DA" w:rsidRDefault="005D45DA" w:rsidP="00E35585">
            <w:pPr>
              <w:snapToGrid w:val="0"/>
              <w:rPr>
                <w:rFonts w:ascii="Arial" w:hAnsi="Arial" w:cs="Arial"/>
              </w:rPr>
            </w:pPr>
            <w:r w:rsidRPr="0006005E">
              <w:t>regulation and cancer,  causes of cancer, cancer</w:t>
            </w:r>
            <w:r>
              <w:rPr>
                <w:rFonts w:ascii="TimesNewRomanPSMT" w:hAnsi="TimesNewRomanPSMT" w:cs="TimesNewRomanPSMT"/>
                <w:sz w:val="28"/>
                <w:szCs w:val="28"/>
              </w:rPr>
              <w:t xml:space="preserve"> </w:t>
            </w:r>
            <w:r w:rsidRPr="0006005E">
              <w:t>and</w:t>
            </w:r>
            <w:r>
              <w:t xml:space="preserve"> </w:t>
            </w:r>
            <w:r w:rsidRPr="0006005E">
              <w:t>environment</w:t>
            </w:r>
          </w:p>
        </w:tc>
      </w:tr>
      <w:tr w:rsidR="005D45DA" w:rsidTr="00850CA3">
        <w:tc>
          <w:tcPr>
            <w:tcW w:w="568" w:type="dxa"/>
            <w:tcBorders>
              <w:top w:val="single" w:sz="4" w:space="0" w:color="000000"/>
              <w:left w:val="single" w:sz="4" w:space="0" w:color="000000"/>
              <w:bottom w:val="single" w:sz="4" w:space="0" w:color="000000"/>
            </w:tcBorders>
          </w:tcPr>
          <w:p w:rsidR="005D45DA" w:rsidRDefault="005D45DA" w:rsidP="007360F9">
            <w:pPr>
              <w:snapToGrid w:val="0"/>
              <w:jc w:val="center"/>
              <w:rPr>
                <w:rFonts w:ascii="Arial" w:hAnsi="Arial" w:cs="Arial"/>
              </w:rPr>
            </w:pPr>
            <w:r>
              <w:rPr>
                <w:rFonts w:ascii="Arial" w:hAnsi="Arial" w:cs="Arial"/>
              </w:rPr>
              <w:t>14</w:t>
            </w:r>
          </w:p>
        </w:tc>
        <w:tc>
          <w:tcPr>
            <w:tcW w:w="900" w:type="dxa"/>
            <w:tcBorders>
              <w:top w:val="single" w:sz="4" w:space="0" w:color="000000"/>
              <w:left w:val="single" w:sz="4" w:space="0" w:color="000000"/>
              <w:bottom w:val="single" w:sz="4" w:space="0" w:color="000000"/>
            </w:tcBorders>
          </w:tcPr>
          <w:p w:rsidR="005D45DA" w:rsidRPr="005D45DA" w:rsidRDefault="005D45DA" w:rsidP="007360F9">
            <w:pPr>
              <w:snapToGrid w:val="0"/>
              <w:rPr>
                <w:rFonts w:ascii="Arial" w:hAnsi="Arial" w:cs="Arial"/>
                <w:sz w:val="20"/>
                <w:szCs w:val="20"/>
              </w:rPr>
            </w:pPr>
            <w:r>
              <w:rPr>
                <w:rFonts w:ascii="Arial" w:hAnsi="Arial" w:cs="Arial"/>
                <w:sz w:val="20"/>
                <w:szCs w:val="20"/>
              </w:rPr>
              <w:t>exam</w:t>
            </w:r>
          </w:p>
        </w:tc>
        <w:tc>
          <w:tcPr>
            <w:tcW w:w="2700" w:type="dxa"/>
            <w:tcBorders>
              <w:top w:val="single" w:sz="4" w:space="0" w:color="000000"/>
              <w:left w:val="single" w:sz="4" w:space="0" w:color="000000"/>
              <w:bottom w:val="single" w:sz="4" w:space="0" w:color="000000"/>
            </w:tcBorders>
          </w:tcPr>
          <w:p w:rsidR="005D45DA" w:rsidRPr="0006005E" w:rsidRDefault="005D45DA" w:rsidP="00E35585">
            <w:pPr>
              <w:tabs>
                <w:tab w:val="left" w:pos="2625"/>
              </w:tabs>
              <w:jc w:val="center"/>
            </w:pPr>
          </w:p>
        </w:tc>
        <w:tc>
          <w:tcPr>
            <w:tcW w:w="900" w:type="dxa"/>
            <w:tcBorders>
              <w:top w:val="single" w:sz="4" w:space="0" w:color="000000"/>
              <w:left w:val="single" w:sz="4" w:space="0" w:color="000000"/>
              <w:bottom w:val="single" w:sz="4" w:space="0" w:color="000000"/>
            </w:tcBorders>
          </w:tcPr>
          <w:p w:rsidR="005D45DA" w:rsidRDefault="005D45DA" w:rsidP="007360F9">
            <w:pPr>
              <w:snapToGrid w:val="0"/>
              <w:jc w:val="center"/>
              <w:rPr>
                <w:rFonts w:ascii="Arial" w:hAnsi="Arial" w:cs="Arial"/>
              </w:rPr>
            </w:pPr>
          </w:p>
        </w:tc>
        <w:tc>
          <w:tcPr>
            <w:tcW w:w="1080" w:type="dxa"/>
            <w:tcBorders>
              <w:top w:val="single" w:sz="4" w:space="0" w:color="000000"/>
              <w:left w:val="single" w:sz="4" w:space="0" w:color="000000"/>
              <w:bottom w:val="single" w:sz="4" w:space="0" w:color="000000"/>
            </w:tcBorders>
          </w:tcPr>
          <w:p w:rsidR="005D45DA" w:rsidRDefault="005D45DA" w:rsidP="007360F9">
            <w:pPr>
              <w:snapToGrid w:val="0"/>
              <w:rPr>
                <w:rFonts w:ascii="Arial" w:hAnsi="Arial" w:cs="Arial"/>
              </w:rPr>
            </w:pPr>
          </w:p>
        </w:tc>
        <w:tc>
          <w:tcPr>
            <w:tcW w:w="3330" w:type="dxa"/>
            <w:tcBorders>
              <w:top w:val="single" w:sz="4" w:space="0" w:color="000000"/>
              <w:left w:val="single" w:sz="4" w:space="0" w:color="000000"/>
              <w:bottom w:val="single" w:sz="4" w:space="0" w:color="000000"/>
              <w:right w:val="single" w:sz="4" w:space="0" w:color="000000"/>
            </w:tcBorders>
          </w:tcPr>
          <w:p w:rsidR="005D45DA" w:rsidRDefault="005D45DA" w:rsidP="005D45DA">
            <w:pPr>
              <w:snapToGrid w:val="0"/>
              <w:rPr>
                <w:rFonts w:ascii="Arial" w:hAnsi="Arial" w:cs="Arial"/>
              </w:rPr>
            </w:pPr>
          </w:p>
        </w:tc>
      </w:tr>
    </w:tbl>
    <w:p w:rsidR="000F2EA7" w:rsidRDefault="00AF1B79" w:rsidP="000F2EA7">
      <w:r>
        <w:lastRenderedPageBreak/>
        <w:t xml:space="preserve">Practical </w:t>
      </w:r>
      <w:r w:rsidR="00A624CE">
        <w:t>lecture</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951"/>
      </w:tblGrid>
      <w:tr w:rsidR="00AF1B79" w:rsidRPr="007960DF" w:rsidTr="00AF1B79">
        <w:trPr>
          <w:trHeight w:val="319"/>
        </w:trPr>
        <w:tc>
          <w:tcPr>
            <w:tcW w:w="2589" w:type="dxa"/>
          </w:tcPr>
          <w:p w:rsidR="00AF1B79" w:rsidRPr="007960DF" w:rsidRDefault="00AF1B79" w:rsidP="00E35585">
            <w:pPr>
              <w:tabs>
                <w:tab w:val="left" w:pos="2625"/>
              </w:tabs>
              <w:jc w:val="center"/>
              <w:rPr>
                <w:b/>
                <w:bCs/>
                <w:color w:val="000000"/>
              </w:rPr>
            </w:pPr>
            <w:r w:rsidRPr="007960DF">
              <w:rPr>
                <w:b/>
                <w:bCs/>
                <w:color w:val="000000"/>
              </w:rPr>
              <w:t>Week</w:t>
            </w:r>
          </w:p>
        </w:tc>
        <w:tc>
          <w:tcPr>
            <w:tcW w:w="6951" w:type="dxa"/>
          </w:tcPr>
          <w:p w:rsidR="00AF1B79" w:rsidRPr="00265D18" w:rsidRDefault="00AF1B79" w:rsidP="00E35585">
            <w:pPr>
              <w:pStyle w:val="Heading1"/>
              <w:ind w:left="360"/>
              <w:rPr>
                <w:rFonts w:ascii="Times New Roman"/>
                <w:sz w:val="24"/>
                <w:szCs w:val="24"/>
              </w:rPr>
            </w:pPr>
            <w:r w:rsidRPr="00265D18">
              <w:rPr>
                <w:rFonts w:ascii="Times New Roman"/>
                <w:sz w:val="24"/>
                <w:szCs w:val="24"/>
              </w:rPr>
              <w:t>Experiment</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sidRPr="007960DF">
              <w:rPr>
                <w:color w:val="000000"/>
              </w:rPr>
              <w:t>1</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Introduction to </w:t>
            </w:r>
            <w:r w:rsidR="00A624CE" w:rsidRPr="006B4A50">
              <w:rPr>
                <w:rFonts w:ascii="Times New Roman"/>
                <w:b/>
                <w:bCs/>
                <w:sz w:val="24"/>
                <w:szCs w:val="24"/>
              </w:rPr>
              <w:t>genetic</w:t>
            </w:r>
            <w:r w:rsidR="00A624CE">
              <w:rPr>
                <w:rFonts w:ascii="Times New Roman"/>
                <w:b/>
                <w:bCs/>
                <w:sz w:val="24"/>
                <w:szCs w:val="24"/>
              </w:rPr>
              <w:t>, genetic concept terms</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sidRPr="007960DF">
              <w:rPr>
                <w:color w:val="000000"/>
              </w:rPr>
              <w:t>2</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Cytological basic for transmission genetics- mitosis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sidRPr="007960DF">
              <w:rPr>
                <w:color w:val="000000"/>
              </w:rPr>
              <w:t>3</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Study of meiosis division in eukaryotes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sidRPr="007960DF">
              <w:rPr>
                <w:color w:val="000000"/>
              </w:rPr>
              <w:t>4</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Culture of drosophila for genetic experiment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sidRPr="007960DF">
              <w:rPr>
                <w:color w:val="000000"/>
              </w:rPr>
              <w:t>5</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Polytene chromosome from drosophila –salivary gland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6</w:t>
            </w:r>
          </w:p>
        </w:tc>
        <w:tc>
          <w:tcPr>
            <w:tcW w:w="6951" w:type="dxa"/>
          </w:tcPr>
          <w:p w:rsidR="00AF1B79" w:rsidRPr="006B4A50" w:rsidRDefault="00AF1B79" w:rsidP="00E35585">
            <w:pPr>
              <w:pStyle w:val="Heading1"/>
              <w:ind w:left="360"/>
              <w:rPr>
                <w:rFonts w:ascii="Times New Roman"/>
                <w:b/>
                <w:bCs/>
                <w:sz w:val="24"/>
                <w:szCs w:val="24"/>
              </w:rPr>
            </w:pPr>
            <w:r>
              <w:rPr>
                <w:rFonts w:ascii="Times New Roman"/>
                <w:b/>
                <w:bCs/>
                <w:sz w:val="24"/>
                <w:szCs w:val="24"/>
              </w:rPr>
              <w:t xml:space="preserve">Mutation induction in </w:t>
            </w:r>
            <w:r w:rsidRPr="00B800A3">
              <w:rPr>
                <w:rFonts w:ascii="Times New Roman"/>
                <w:b/>
                <w:bCs/>
                <w:i/>
                <w:iCs/>
                <w:sz w:val="24"/>
                <w:szCs w:val="24"/>
              </w:rPr>
              <w:t>Drosophila melanogaster</w:t>
            </w:r>
            <w:r>
              <w:rPr>
                <w:rFonts w:ascii="Times New Roman"/>
                <w:b/>
                <w:bCs/>
                <w:sz w:val="24"/>
                <w:szCs w:val="24"/>
              </w:rPr>
              <w:t xml:space="preserve">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7</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First exam </w:t>
            </w:r>
          </w:p>
        </w:tc>
      </w:tr>
      <w:tr w:rsidR="00AF1B79" w:rsidRPr="007960DF" w:rsidTr="00AF1B79">
        <w:trPr>
          <w:trHeight w:val="521"/>
        </w:trPr>
        <w:tc>
          <w:tcPr>
            <w:tcW w:w="2589" w:type="dxa"/>
          </w:tcPr>
          <w:p w:rsidR="00AF1B79" w:rsidRPr="007960DF" w:rsidRDefault="00AF1B79" w:rsidP="00E35585">
            <w:pPr>
              <w:tabs>
                <w:tab w:val="left" w:pos="2625"/>
              </w:tabs>
              <w:jc w:val="center"/>
              <w:rPr>
                <w:color w:val="000000"/>
              </w:rPr>
            </w:pPr>
            <w:r>
              <w:rPr>
                <w:color w:val="000000"/>
              </w:rPr>
              <w:t>8</w:t>
            </w:r>
          </w:p>
        </w:tc>
        <w:tc>
          <w:tcPr>
            <w:tcW w:w="6951" w:type="dxa"/>
          </w:tcPr>
          <w:p w:rsidR="00AF1B79" w:rsidRPr="006B4A50" w:rsidRDefault="00AF1B79" w:rsidP="00E35585">
            <w:pPr>
              <w:pStyle w:val="Heading1"/>
              <w:ind w:left="360"/>
              <w:rPr>
                <w:rFonts w:ascii="Times New Roman"/>
                <w:b/>
                <w:bCs/>
                <w:sz w:val="24"/>
                <w:szCs w:val="24"/>
              </w:rPr>
            </w:pPr>
            <w:r>
              <w:rPr>
                <w:rFonts w:ascii="Times New Roman"/>
                <w:b/>
                <w:bCs/>
                <w:sz w:val="24"/>
                <w:szCs w:val="24"/>
              </w:rPr>
              <w:t xml:space="preserve">Using chromatography to identify the eye mutation of </w:t>
            </w:r>
            <w:r w:rsidRPr="00B800A3">
              <w:rPr>
                <w:rFonts w:ascii="Times New Roman"/>
                <w:b/>
                <w:bCs/>
                <w:i/>
                <w:iCs/>
                <w:sz w:val="24"/>
                <w:szCs w:val="24"/>
              </w:rPr>
              <w:t>Drosophila melanogaster</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9</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Finger prints and palmer dermatology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10</w:t>
            </w:r>
          </w:p>
        </w:tc>
        <w:tc>
          <w:tcPr>
            <w:tcW w:w="6951" w:type="dxa"/>
          </w:tcPr>
          <w:p w:rsidR="00AF1B79" w:rsidRPr="006B4A50" w:rsidRDefault="00AF1B79" w:rsidP="00E35585">
            <w:pPr>
              <w:pStyle w:val="Heading1"/>
              <w:ind w:left="360"/>
              <w:rPr>
                <w:b/>
                <w:bCs/>
              </w:rPr>
            </w:pPr>
            <w:r w:rsidRPr="006B4A50">
              <w:rPr>
                <w:rFonts w:ascii="Times New Roman"/>
                <w:b/>
                <w:bCs/>
                <w:sz w:val="24"/>
                <w:szCs w:val="24"/>
              </w:rPr>
              <w:t>Study of sex chromatin in human cells</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11</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Metaphase chromosome preparation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12</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 xml:space="preserve">Sperm preparation </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13</w:t>
            </w:r>
          </w:p>
        </w:tc>
        <w:tc>
          <w:tcPr>
            <w:tcW w:w="6951" w:type="dxa"/>
          </w:tcPr>
          <w:p w:rsidR="00AF1B79" w:rsidRPr="006B4A50" w:rsidRDefault="00AF1B79" w:rsidP="00E35585">
            <w:pPr>
              <w:pStyle w:val="Heading1"/>
              <w:ind w:left="360"/>
              <w:rPr>
                <w:rFonts w:ascii="Times New Roman"/>
                <w:b/>
                <w:bCs/>
                <w:sz w:val="24"/>
                <w:szCs w:val="24"/>
              </w:rPr>
            </w:pPr>
            <w:r>
              <w:rPr>
                <w:rFonts w:ascii="Times New Roman"/>
                <w:b/>
                <w:bCs/>
                <w:sz w:val="24"/>
                <w:szCs w:val="24"/>
              </w:rPr>
              <w:t>Isolation of Auxotrophic mutants and replica plating technique</w:t>
            </w:r>
          </w:p>
        </w:tc>
      </w:tr>
      <w:tr w:rsidR="00AF1B79" w:rsidRPr="007960DF" w:rsidTr="00AF1B79">
        <w:trPr>
          <w:trHeight w:val="302"/>
        </w:trPr>
        <w:tc>
          <w:tcPr>
            <w:tcW w:w="2589" w:type="dxa"/>
          </w:tcPr>
          <w:p w:rsidR="00AF1B79" w:rsidRPr="007960DF" w:rsidRDefault="00AF1B79" w:rsidP="00E35585">
            <w:pPr>
              <w:tabs>
                <w:tab w:val="left" w:pos="2625"/>
              </w:tabs>
              <w:jc w:val="center"/>
              <w:rPr>
                <w:color w:val="000000"/>
              </w:rPr>
            </w:pPr>
            <w:r>
              <w:rPr>
                <w:color w:val="000000"/>
              </w:rPr>
              <w:t>14</w:t>
            </w:r>
          </w:p>
        </w:tc>
        <w:tc>
          <w:tcPr>
            <w:tcW w:w="6951" w:type="dxa"/>
          </w:tcPr>
          <w:p w:rsidR="00AF1B79" w:rsidRPr="006B4A50" w:rsidRDefault="00AF1B79" w:rsidP="00E35585">
            <w:pPr>
              <w:pStyle w:val="Heading1"/>
              <w:ind w:left="360"/>
              <w:rPr>
                <w:rFonts w:ascii="Times New Roman"/>
                <w:b/>
                <w:bCs/>
                <w:sz w:val="24"/>
                <w:szCs w:val="24"/>
              </w:rPr>
            </w:pPr>
            <w:r w:rsidRPr="006B4A50">
              <w:rPr>
                <w:rFonts w:ascii="Times New Roman"/>
                <w:b/>
                <w:bCs/>
                <w:sz w:val="24"/>
                <w:szCs w:val="24"/>
              </w:rPr>
              <w:t>Final exam</w:t>
            </w:r>
          </w:p>
        </w:tc>
      </w:tr>
    </w:tbl>
    <w:p w:rsidR="000F2EA7" w:rsidRDefault="000F2EA7" w:rsidP="000F2EA7">
      <w:pPr>
        <w:rPr>
          <w:rFonts w:ascii="Arial" w:hAnsi="Arial" w:cs="Arial"/>
        </w:rPr>
      </w:pPr>
    </w:p>
    <w:p w:rsidR="000F2EA7" w:rsidRDefault="000F2EA7" w:rsidP="000F2EA7">
      <w:pPr>
        <w:rPr>
          <w:rFonts w:ascii="Arial" w:hAnsi="Arial" w:cs="Arial"/>
        </w:rPr>
      </w:pPr>
    </w:p>
    <w:p w:rsidR="000F2EA7" w:rsidRDefault="000F2EA7" w:rsidP="000F2EA7">
      <w:pPr>
        <w:rPr>
          <w:rFonts w:ascii="Arial" w:hAnsi="Arial" w:cs="Arial"/>
        </w:rPr>
      </w:pPr>
    </w:p>
    <w:p w:rsidR="000F2EA7" w:rsidRDefault="000F2EA7" w:rsidP="000F2EA7">
      <w:pPr>
        <w:rPr>
          <w:rFonts w:ascii="Arial" w:hAnsi="Arial" w:cs="Arial"/>
        </w:rPr>
      </w:pPr>
    </w:p>
    <w:p w:rsidR="000F2EA7" w:rsidRDefault="000F2EA7" w:rsidP="000F2EA7">
      <w:pPr>
        <w:rPr>
          <w:rFonts w:ascii="Arial" w:hAnsi="Arial" w:cs="Arial"/>
        </w:rPr>
      </w:pPr>
    </w:p>
    <w:p w:rsidR="000F2EA7" w:rsidRDefault="000F2EA7" w:rsidP="000F2EA7">
      <w:pPr>
        <w:rPr>
          <w:rFonts w:ascii="Arial" w:hAnsi="Arial" w:cs="Arial"/>
        </w:rPr>
      </w:pPr>
    </w:p>
    <w:p w:rsidR="00B67A4C" w:rsidRDefault="00B67A4C">
      <w:pPr>
        <w:rPr>
          <w:rFonts w:ascii="Arial" w:hAnsi="Arial" w:cs="Arial"/>
        </w:rPr>
      </w:pPr>
    </w:p>
    <w:p w:rsidR="00B67A4C" w:rsidRDefault="00B67A4C">
      <w:pPr>
        <w:rPr>
          <w:rFonts w:ascii="Arial" w:hAnsi="Arial" w:cs="Arial"/>
        </w:rPr>
      </w:pPr>
    </w:p>
    <w:p w:rsidR="00B67A4C" w:rsidRDefault="00BF032B">
      <w:pPr>
        <w:rPr>
          <w:rFonts w:ascii="Arial" w:hAnsi="Arial" w:cs="Arial"/>
          <w:b/>
          <w:color w:val="FF0000"/>
        </w:rPr>
      </w:pPr>
      <w:r>
        <w:rPr>
          <w:rFonts w:ascii="Arial" w:hAnsi="Arial" w:cs="Arial"/>
          <w:b/>
        </w:rPr>
        <w:t>17</w:t>
      </w:r>
      <w:r w:rsidR="00B67A4C">
        <w:rPr>
          <w:rFonts w:ascii="Arial" w:hAnsi="Arial" w:cs="Arial"/>
          <w:b/>
        </w:rPr>
        <w:t>. Bibliography</w:t>
      </w:r>
      <w:r w:rsidR="009045B2">
        <w:rPr>
          <w:rFonts w:ascii="Arial" w:hAnsi="Arial" w:cs="Arial"/>
          <w:b/>
        </w:rPr>
        <w:t xml:space="preserve"> </w:t>
      </w:r>
      <w:r w:rsidR="009045B2" w:rsidRPr="009045B2">
        <w:rPr>
          <w:rFonts w:ascii="Arial" w:hAnsi="Arial" w:cs="Arial"/>
          <w:b/>
          <w:color w:val="FF0000"/>
        </w:rPr>
        <w:t>(or Literature)</w:t>
      </w:r>
    </w:p>
    <w:p w:rsidR="00296CA9" w:rsidRPr="00724F68" w:rsidRDefault="00296CA9" w:rsidP="00296CA9">
      <w:pPr>
        <w:tabs>
          <w:tab w:val="left" w:pos="2625"/>
        </w:tabs>
        <w:jc w:val="both"/>
        <w:rPr>
          <w:color w:val="000000"/>
          <w:sz w:val="26"/>
          <w:szCs w:val="26"/>
        </w:rPr>
      </w:pPr>
      <w:r w:rsidRPr="00724F68">
        <w:rPr>
          <w:color w:val="000000"/>
          <w:sz w:val="26"/>
          <w:szCs w:val="26"/>
        </w:rPr>
        <w:t>1-Tamarin, R.H. (2002). Principles of genetics (7th edi.). Mc Graw Hill.</w:t>
      </w:r>
    </w:p>
    <w:p w:rsidR="00296CA9" w:rsidRPr="00724F68" w:rsidRDefault="00296CA9" w:rsidP="00296CA9">
      <w:pPr>
        <w:tabs>
          <w:tab w:val="left" w:pos="2625"/>
        </w:tabs>
        <w:jc w:val="both"/>
        <w:rPr>
          <w:color w:val="000000"/>
          <w:sz w:val="26"/>
          <w:szCs w:val="26"/>
        </w:rPr>
      </w:pPr>
      <w:r w:rsidRPr="00724F68">
        <w:rPr>
          <w:color w:val="000000"/>
          <w:sz w:val="26"/>
          <w:szCs w:val="26"/>
        </w:rPr>
        <w:t>2-Klug, W. S,Cumming.M.R. and Spencer.C.A. (</w:t>
      </w:r>
      <w:r>
        <w:rPr>
          <w:color w:val="000000"/>
          <w:sz w:val="26"/>
          <w:szCs w:val="26"/>
        </w:rPr>
        <w:t>2012</w:t>
      </w:r>
      <w:r w:rsidRPr="00724F68">
        <w:rPr>
          <w:color w:val="000000"/>
          <w:sz w:val="26"/>
          <w:szCs w:val="26"/>
        </w:rPr>
        <w:t>).</w:t>
      </w:r>
      <w:r>
        <w:rPr>
          <w:color w:val="000000"/>
          <w:sz w:val="26"/>
          <w:szCs w:val="26"/>
        </w:rPr>
        <w:t xml:space="preserve"> Concept of Genetics(10th edi.).</w:t>
      </w:r>
      <w:r w:rsidRPr="00724F68">
        <w:rPr>
          <w:color w:val="000000"/>
          <w:sz w:val="26"/>
          <w:szCs w:val="26"/>
        </w:rPr>
        <w:t xml:space="preserve"> pearson Hall.</w:t>
      </w:r>
    </w:p>
    <w:p w:rsidR="00296CA9" w:rsidRPr="00724F68" w:rsidRDefault="00296CA9" w:rsidP="00296CA9">
      <w:pPr>
        <w:tabs>
          <w:tab w:val="left" w:pos="2625"/>
        </w:tabs>
        <w:jc w:val="both"/>
        <w:rPr>
          <w:color w:val="000000"/>
          <w:sz w:val="26"/>
          <w:szCs w:val="26"/>
        </w:rPr>
      </w:pPr>
      <w:r w:rsidRPr="00724F68">
        <w:rPr>
          <w:color w:val="000000"/>
          <w:sz w:val="26"/>
          <w:szCs w:val="26"/>
        </w:rPr>
        <w:t>3-,Cumming.M.R.. (1997)</w:t>
      </w:r>
      <w:r>
        <w:rPr>
          <w:color w:val="000000"/>
          <w:sz w:val="26"/>
          <w:szCs w:val="26"/>
        </w:rPr>
        <w:t>. Concept of Genetics(6th edi.)</w:t>
      </w:r>
      <w:r w:rsidRPr="00724F68">
        <w:rPr>
          <w:color w:val="000000"/>
          <w:sz w:val="26"/>
          <w:szCs w:val="26"/>
        </w:rPr>
        <w:t>. printice Hall.</w:t>
      </w:r>
    </w:p>
    <w:p w:rsidR="00296CA9" w:rsidRPr="006B4A50" w:rsidRDefault="00296CA9" w:rsidP="00296CA9">
      <w:pPr>
        <w:tabs>
          <w:tab w:val="left" w:pos="2625"/>
        </w:tabs>
        <w:jc w:val="both"/>
        <w:rPr>
          <w:color w:val="000000"/>
          <w:sz w:val="26"/>
          <w:szCs w:val="26"/>
        </w:rPr>
      </w:pPr>
      <w:r>
        <w:rPr>
          <w:color w:val="000000"/>
          <w:sz w:val="26"/>
          <w:szCs w:val="26"/>
        </w:rPr>
        <w:t>4-dyer.B. D.</w:t>
      </w:r>
      <w:r w:rsidRPr="0006005E">
        <w:rPr>
          <w:color w:val="000000"/>
          <w:sz w:val="26"/>
          <w:szCs w:val="26"/>
        </w:rPr>
        <w:t xml:space="preserve"> </w:t>
      </w:r>
      <w:r w:rsidRPr="00724F68">
        <w:rPr>
          <w:color w:val="000000"/>
          <w:sz w:val="26"/>
          <w:szCs w:val="26"/>
        </w:rPr>
        <w:t>(200</w:t>
      </w:r>
      <w:r>
        <w:rPr>
          <w:color w:val="000000"/>
          <w:sz w:val="26"/>
          <w:szCs w:val="26"/>
        </w:rPr>
        <w:t>9</w:t>
      </w:r>
      <w:r w:rsidRPr="00724F68">
        <w:rPr>
          <w:color w:val="000000"/>
          <w:sz w:val="26"/>
          <w:szCs w:val="26"/>
        </w:rPr>
        <w:t>).</w:t>
      </w:r>
      <w:r>
        <w:rPr>
          <w:color w:val="000000"/>
          <w:sz w:val="26"/>
          <w:szCs w:val="26"/>
        </w:rPr>
        <w:t xml:space="preserve"> Bases of Genetics.LLC.</w:t>
      </w:r>
    </w:p>
    <w:p w:rsidR="00296CA9" w:rsidRDefault="00296CA9" w:rsidP="00296CA9">
      <w:pPr>
        <w:tabs>
          <w:tab w:val="left" w:pos="2625"/>
        </w:tabs>
        <w:jc w:val="both"/>
        <w:rPr>
          <w:color w:val="000000"/>
          <w:sz w:val="26"/>
          <w:szCs w:val="26"/>
        </w:rPr>
      </w:pPr>
      <w:r>
        <w:rPr>
          <w:color w:val="000000"/>
          <w:sz w:val="26"/>
          <w:szCs w:val="26"/>
        </w:rPr>
        <w:t>5</w:t>
      </w:r>
      <w:r w:rsidRPr="006B4A50">
        <w:rPr>
          <w:color w:val="000000"/>
          <w:sz w:val="26"/>
          <w:szCs w:val="26"/>
        </w:rPr>
        <w:t>.</w:t>
      </w:r>
      <w:r w:rsidRPr="00657E73">
        <w:rPr>
          <w:color w:val="000000"/>
          <w:sz w:val="26"/>
          <w:szCs w:val="26"/>
        </w:rPr>
        <w:t xml:space="preserve"> Schleif</w:t>
      </w:r>
      <w:r>
        <w:rPr>
          <w:color w:val="000000"/>
          <w:sz w:val="26"/>
          <w:szCs w:val="26"/>
        </w:rPr>
        <w:t xml:space="preserve">.R. </w:t>
      </w:r>
      <w:r w:rsidRPr="00724F68">
        <w:rPr>
          <w:color w:val="000000"/>
          <w:sz w:val="26"/>
          <w:szCs w:val="26"/>
        </w:rPr>
        <w:t>(199</w:t>
      </w:r>
      <w:r>
        <w:rPr>
          <w:color w:val="000000"/>
          <w:sz w:val="26"/>
          <w:szCs w:val="26"/>
        </w:rPr>
        <w:t>3</w:t>
      </w:r>
      <w:r w:rsidRPr="00724F68">
        <w:rPr>
          <w:color w:val="000000"/>
          <w:sz w:val="26"/>
          <w:szCs w:val="26"/>
        </w:rPr>
        <w:t xml:space="preserve">). </w:t>
      </w:r>
      <w:r>
        <w:rPr>
          <w:color w:val="000000"/>
          <w:sz w:val="26"/>
          <w:szCs w:val="26"/>
        </w:rPr>
        <w:t>Genetics and molecular biology.</w:t>
      </w:r>
      <w:r w:rsidRPr="00657E73">
        <w:rPr>
          <w:color w:val="000000"/>
          <w:sz w:val="26"/>
          <w:szCs w:val="26"/>
        </w:rPr>
        <w:t xml:space="preserve"> </w:t>
      </w:r>
      <w:r w:rsidRPr="00724F68">
        <w:rPr>
          <w:color w:val="000000"/>
          <w:sz w:val="26"/>
          <w:szCs w:val="26"/>
        </w:rPr>
        <w:t>(</w:t>
      </w:r>
      <w:r>
        <w:rPr>
          <w:color w:val="000000"/>
          <w:sz w:val="26"/>
          <w:szCs w:val="26"/>
        </w:rPr>
        <w:t>second</w:t>
      </w:r>
      <w:r w:rsidRPr="00724F68">
        <w:rPr>
          <w:color w:val="000000"/>
          <w:sz w:val="26"/>
          <w:szCs w:val="26"/>
        </w:rPr>
        <w:t xml:space="preserve"> edi.).</w:t>
      </w:r>
    </w:p>
    <w:p w:rsidR="00296CA9" w:rsidRPr="006B4A50" w:rsidRDefault="00296CA9" w:rsidP="00296CA9">
      <w:pPr>
        <w:tabs>
          <w:tab w:val="left" w:pos="2625"/>
        </w:tabs>
        <w:jc w:val="both"/>
        <w:rPr>
          <w:color w:val="000000"/>
          <w:sz w:val="26"/>
          <w:szCs w:val="26"/>
        </w:rPr>
      </w:pPr>
      <w:r>
        <w:rPr>
          <w:color w:val="000000"/>
          <w:sz w:val="26"/>
          <w:szCs w:val="26"/>
        </w:rPr>
        <w:t>6-</w:t>
      </w:r>
      <w:r w:rsidRPr="006B4A50">
        <w:rPr>
          <w:color w:val="000000"/>
          <w:sz w:val="26"/>
          <w:szCs w:val="26"/>
        </w:rPr>
        <w:t xml:space="preserve"> Kaplan, B.J</w:t>
      </w:r>
      <w:r>
        <w:rPr>
          <w:rFonts w:ascii="TimesNewRomanPSMT" w:hAnsi="TimesNewRomanPSMT" w:cs="TimesNewRomanPSMT"/>
          <w:sz w:val="28"/>
          <w:szCs w:val="28"/>
        </w:rPr>
        <w:t>. (</w:t>
      </w:r>
      <w:r w:rsidRPr="006B4A50">
        <w:rPr>
          <w:color w:val="000000"/>
          <w:sz w:val="26"/>
          <w:szCs w:val="26"/>
        </w:rPr>
        <w:t>1978) Preparation of the normal karyotype (workbook).</w:t>
      </w:r>
    </w:p>
    <w:p w:rsidR="00296CA9" w:rsidRDefault="00296CA9" w:rsidP="00296CA9">
      <w:pPr>
        <w:tabs>
          <w:tab w:val="left" w:pos="2625"/>
        </w:tabs>
        <w:jc w:val="both"/>
        <w:rPr>
          <w:color w:val="000000"/>
          <w:sz w:val="26"/>
          <w:szCs w:val="26"/>
        </w:rPr>
      </w:pPr>
      <w:r w:rsidRPr="006B4A50">
        <w:rPr>
          <w:color w:val="000000"/>
          <w:sz w:val="26"/>
          <w:szCs w:val="26"/>
        </w:rPr>
        <w:t>hicago: American Society of Clinical Pathologists.</w:t>
      </w:r>
    </w:p>
    <w:p w:rsidR="00296CA9" w:rsidRPr="00724F68" w:rsidRDefault="00296CA9" w:rsidP="00296CA9">
      <w:pPr>
        <w:tabs>
          <w:tab w:val="left" w:pos="2625"/>
        </w:tabs>
        <w:jc w:val="both"/>
        <w:rPr>
          <w:color w:val="000000"/>
          <w:sz w:val="26"/>
          <w:szCs w:val="26"/>
        </w:rPr>
      </w:pPr>
      <w:r>
        <w:rPr>
          <w:color w:val="000000"/>
          <w:sz w:val="26"/>
          <w:szCs w:val="26"/>
        </w:rPr>
        <w:t>7</w:t>
      </w:r>
      <w:r w:rsidRPr="00724F68">
        <w:rPr>
          <w:color w:val="000000"/>
          <w:sz w:val="26"/>
          <w:szCs w:val="26"/>
        </w:rPr>
        <w:t>-Mertens, T.R. &amp; Hammersmith, R.L. (2014). Genetics: Laboratory</w:t>
      </w:r>
      <w:r>
        <w:rPr>
          <w:color w:val="000000"/>
          <w:sz w:val="26"/>
          <w:szCs w:val="26"/>
        </w:rPr>
        <w:t xml:space="preserve"> Investigations. (17thedi.).</w:t>
      </w:r>
      <w:r w:rsidRPr="00724F68">
        <w:rPr>
          <w:color w:val="000000"/>
          <w:sz w:val="26"/>
          <w:szCs w:val="26"/>
        </w:rPr>
        <w:t xml:space="preserve"> Prentice Hall, Englewood Cliffs, NJ.</w:t>
      </w:r>
    </w:p>
    <w:p w:rsidR="00296CA9" w:rsidRDefault="00296CA9" w:rsidP="00296CA9">
      <w:pPr>
        <w:autoSpaceDE w:val="0"/>
        <w:autoSpaceDN w:val="0"/>
        <w:adjustRightInd w:val="0"/>
        <w:jc w:val="both"/>
        <w:rPr>
          <w:rFonts w:ascii="CooperBlack" w:hAnsi="CooperBlack" w:cs="CooperBlack"/>
          <w:color w:val="FFFFFF"/>
          <w:sz w:val="44"/>
          <w:szCs w:val="44"/>
        </w:rPr>
      </w:pPr>
      <w:r>
        <w:rPr>
          <w:color w:val="000000"/>
          <w:sz w:val="26"/>
          <w:szCs w:val="26"/>
        </w:rPr>
        <w:t>8-Adem.M.A.</w:t>
      </w:r>
      <w:r w:rsidRPr="00777CDD">
        <w:rPr>
          <w:color w:val="000000"/>
          <w:sz w:val="26"/>
          <w:szCs w:val="26"/>
        </w:rPr>
        <w:t xml:space="preserve"> </w:t>
      </w:r>
      <w:r w:rsidRPr="00724F68">
        <w:rPr>
          <w:color w:val="000000"/>
          <w:sz w:val="26"/>
          <w:szCs w:val="26"/>
        </w:rPr>
        <w:t>(2006).</w:t>
      </w:r>
      <w:r>
        <w:rPr>
          <w:color w:val="000000"/>
          <w:sz w:val="26"/>
          <w:szCs w:val="26"/>
        </w:rPr>
        <w:t xml:space="preserve"> Molecular biology and applied Genetics.</w:t>
      </w:r>
      <w:r w:rsidRPr="00777CDD">
        <w:rPr>
          <w:rFonts w:ascii="CooperBlack" w:hAnsi="CooperBlack" w:cs="CooperBlack"/>
        </w:rPr>
        <w:t xml:space="preserve"> </w:t>
      </w:r>
      <w:r>
        <w:rPr>
          <w:rFonts w:ascii="CooperBlack" w:hAnsi="CooperBlack" w:cs="CooperBlack"/>
          <w:color w:val="FFFFFF"/>
          <w:sz w:val="44"/>
          <w:szCs w:val="44"/>
        </w:rPr>
        <w:t>MOLECULAR BIOLOGY AND</w:t>
      </w:r>
    </w:p>
    <w:p w:rsidR="00296CA9" w:rsidRPr="00724F68" w:rsidRDefault="00296CA9" w:rsidP="00296CA9">
      <w:pPr>
        <w:tabs>
          <w:tab w:val="left" w:pos="2625"/>
        </w:tabs>
        <w:jc w:val="both"/>
        <w:rPr>
          <w:color w:val="000000"/>
          <w:sz w:val="26"/>
          <w:szCs w:val="26"/>
        </w:rPr>
      </w:pPr>
      <w:r>
        <w:rPr>
          <w:rFonts w:ascii="CooperBlack" w:hAnsi="CooperBlack" w:cs="CooperBlack"/>
          <w:color w:val="FFFFFF"/>
          <w:sz w:val="44"/>
          <w:szCs w:val="44"/>
        </w:rPr>
        <w:t>APPLIED GENETICS</w:t>
      </w:r>
    </w:p>
    <w:p w:rsidR="00296CA9" w:rsidRDefault="00296CA9">
      <w:pPr>
        <w:rPr>
          <w:rFonts w:ascii="Arial" w:hAnsi="Arial" w:cs="Arial"/>
          <w:b/>
        </w:rPr>
      </w:pPr>
    </w:p>
    <w:p w:rsidR="00B67A4C" w:rsidRDefault="00B67A4C">
      <w:pPr>
        <w:rPr>
          <w:rFonts w:ascii="Arial" w:hAnsi="Arial" w:cs="Arial"/>
        </w:rPr>
      </w:pPr>
    </w:p>
    <w:p w:rsidR="00B67A4C" w:rsidRDefault="00B67A4C">
      <w:pPr>
        <w:rPr>
          <w:rFonts w:ascii="Arial" w:hAnsi="Arial" w:cs="Arial"/>
        </w:rPr>
      </w:pPr>
    </w:p>
    <w:p w:rsidR="00B67A4C" w:rsidRDefault="00B67A4C">
      <w:pPr>
        <w:rPr>
          <w:rFonts w:ascii="Arial" w:hAnsi="Arial" w:cs="Arial"/>
        </w:rPr>
      </w:pPr>
    </w:p>
    <w:p w:rsidR="00B67A4C" w:rsidRDefault="00B67A4C">
      <w:pPr>
        <w:rPr>
          <w:rFonts w:ascii="Arial" w:hAnsi="Arial" w:cs="Arial"/>
        </w:rPr>
      </w:pPr>
    </w:p>
    <w:sectPr w:rsidR="00B67A4C">
      <w:footerReference w:type="default" r:id="rId8"/>
      <w:pgSz w:w="11900"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B6" w:rsidRDefault="004025B6" w:rsidP="009045B2">
      <w:r>
        <w:separator/>
      </w:r>
    </w:p>
  </w:endnote>
  <w:endnote w:type="continuationSeparator" w:id="0">
    <w:p w:rsidR="004025B6" w:rsidRDefault="004025B6" w:rsidP="0090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operBl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B2" w:rsidRDefault="009045B2">
    <w:pPr>
      <w:pStyle w:val="Footer"/>
      <w:jc w:val="right"/>
    </w:pPr>
    <w:r>
      <w:fldChar w:fldCharType="begin"/>
    </w:r>
    <w:r>
      <w:instrText xml:space="preserve"> PAGE   \* MERGEFORMAT </w:instrText>
    </w:r>
    <w:r>
      <w:fldChar w:fldCharType="separate"/>
    </w:r>
    <w:r w:rsidR="00D131F4">
      <w:rPr>
        <w:noProof/>
      </w:rPr>
      <w:t>1</w:t>
    </w:r>
    <w:r>
      <w:fldChar w:fldCharType="end"/>
    </w:r>
  </w:p>
  <w:p w:rsidR="009045B2" w:rsidRDefault="00904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B6" w:rsidRDefault="004025B6" w:rsidP="009045B2">
      <w:r>
        <w:separator/>
      </w:r>
    </w:p>
  </w:footnote>
  <w:footnote w:type="continuationSeparator" w:id="0">
    <w:p w:rsidR="004025B6" w:rsidRDefault="004025B6" w:rsidP="00904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AE4950"/>
    <w:lvl w:ilvl="0">
      <w:numFmt w:val="bullet"/>
      <w:lvlText w:val="*"/>
      <w:lvlJc w:val="left"/>
    </w:lvl>
  </w:abstractNum>
  <w:abstractNum w:abstractNumId="1">
    <w:nsid w:val="16404363"/>
    <w:multiLevelType w:val="hybridMultilevel"/>
    <w:tmpl w:val="C35C3FB2"/>
    <w:lvl w:ilvl="0" w:tplc="6A8E45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9046ED8"/>
    <w:multiLevelType w:val="hybridMultilevel"/>
    <w:tmpl w:val="7EAC2BD4"/>
    <w:lvl w:ilvl="0" w:tplc="EB62D698">
      <w:start w:val="1"/>
      <w:numFmt w:val="upperLetter"/>
      <w:lvlText w:val="%1)"/>
      <w:lvlJc w:val="left"/>
      <w:pPr>
        <w:ind w:left="720" w:hanging="360"/>
      </w:pPr>
      <w:rPr>
        <w:rFonts w:ascii="Times New Roman" w:eastAsia="Times New Roman" w:hAnsi="Times New Roman"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57676E"/>
    <w:multiLevelType w:val="multilevel"/>
    <w:tmpl w:val="6AD6EF68"/>
    <w:lvl w:ilvl="0">
      <w:start w:val="1"/>
      <w:numFmt w:val="bullet"/>
      <w:lvlText w:val=""/>
      <w:lvlJc w:val="left"/>
      <w:pPr>
        <w:tabs>
          <w:tab w:val="num" w:pos="1636"/>
        </w:tabs>
        <w:ind w:left="163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834AB"/>
    <w:multiLevelType w:val="hybridMultilevel"/>
    <w:tmpl w:val="65BE9114"/>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51773B"/>
    <w:multiLevelType w:val="hybridMultilevel"/>
    <w:tmpl w:val="C70A5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3F7C44F7"/>
    <w:multiLevelType w:val="hybridMultilevel"/>
    <w:tmpl w:val="DDB0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F43AF"/>
    <w:multiLevelType w:val="multilevel"/>
    <w:tmpl w:val="79042238"/>
    <w:lvl w:ilvl="0">
      <w:start w:val="1"/>
      <w:numFmt w:val="decimal"/>
      <w:lvlText w:val="%1."/>
      <w:lvlJc w:val="left"/>
      <w:pPr>
        <w:ind w:left="540" w:hanging="360"/>
      </w:pPr>
      <w:rPr>
        <w:rFonts w:cs="Times New Roman" w:hint="default"/>
      </w:rPr>
    </w:lvl>
    <w:lvl w:ilvl="1">
      <w:start w:val="2"/>
      <w:numFmt w:val="decimal"/>
      <w:isLgl/>
      <w:lvlText w:val="%1.%2."/>
      <w:lvlJc w:val="left"/>
      <w:pPr>
        <w:ind w:left="945" w:hanging="765"/>
      </w:pPr>
      <w:rPr>
        <w:rFonts w:cs="Times New Roman" w:hint="default"/>
      </w:rPr>
    </w:lvl>
    <w:lvl w:ilvl="2">
      <w:start w:val="5"/>
      <w:numFmt w:val="decimal"/>
      <w:isLgl/>
      <w:lvlText w:val="%1.%2.%3."/>
      <w:lvlJc w:val="left"/>
      <w:pPr>
        <w:ind w:left="945" w:hanging="765"/>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620" w:hanging="1440"/>
      </w:pPr>
      <w:rPr>
        <w:rFonts w:cs="Times New Roman" w:hint="default"/>
      </w:rPr>
    </w:lvl>
    <w:lvl w:ilvl="5">
      <w:start w:val="1"/>
      <w:numFmt w:val="decimal"/>
      <w:isLgl/>
      <w:lvlText w:val="%1.%2.%3.%4.%5.%6."/>
      <w:lvlJc w:val="left"/>
      <w:pPr>
        <w:ind w:left="1620" w:hanging="1440"/>
      </w:pPr>
      <w:rPr>
        <w:rFonts w:cs="Times New Roman" w:hint="default"/>
      </w:rPr>
    </w:lvl>
    <w:lvl w:ilvl="6">
      <w:start w:val="1"/>
      <w:numFmt w:val="decimal"/>
      <w:isLgl/>
      <w:lvlText w:val="%1.%2.%3.%4.%5.%6.%7."/>
      <w:lvlJc w:val="left"/>
      <w:pPr>
        <w:ind w:left="1980" w:hanging="1800"/>
      </w:pPr>
      <w:rPr>
        <w:rFonts w:cs="Times New Roman" w:hint="default"/>
      </w:rPr>
    </w:lvl>
    <w:lvl w:ilvl="7">
      <w:start w:val="1"/>
      <w:numFmt w:val="decimal"/>
      <w:isLgl/>
      <w:lvlText w:val="%1.%2.%3.%4.%5.%6.%7.%8."/>
      <w:lvlJc w:val="left"/>
      <w:pPr>
        <w:ind w:left="2340" w:hanging="2160"/>
      </w:pPr>
      <w:rPr>
        <w:rFonts w:cs="Times New Roman" w:hint="default"/>
      </w:rPr>
    </w:lvl>
    <w:lvl w:ilvl="8">
      <w:start w:val="1"/>
      <w:numFmt w:val="decimal"/>
      <w:isLgl/>
      <w:lvlText w:val="%1.%2.%3.%4.%5.%6.%7.%8.%9."/>
      <w:lvlJc w:val="left"/>
      <w:pPr>
        <w:ind w:left="2340" w:hanging="2160"/>
      </w:pPr>
      <w:rPr>
        <w:rFonts w:cs="Times New Roman" w:hint="default"/>
      </w:rPr>
    </w:lvl>
  </w:abstractNum>
  <w:abstractNum w:abstractNumId="8">
    <w:nsid w:val="68722A51"/>
    <w:multiLevelType w:val="hybridMultilevel"/>
    <w:tmpl w:val="4680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7443A"/>
    <w:multiLevelType w:val="hybridMultilevel"/>
    <w:tmpl w:val="65746D36"/>
    <w:lvl w:ilvl="0" w:tplc="4EC2C44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75545645"/>
    <w:multiLevelType w:val="hybridMultilevel"/>
    <w:tmpl w:val="9830F16C"/>
    <w:lvl w:ilvl="0" w:tplc="632AAB96">
      <w:start w:val="1"/>
      <w:numFmt w:val="upperLetter"/>
      <w:lvlText w:val="%1)"/>
      <w:lvlJc w:val="left"/>
      <w:pPr>
        <w:ind w:left="720" w:hanging="360"/>
      </w:pPr>
      <w:rPr>
        <w:rFonts w:ascii="Times New Roman" w:eastAsia="Times New Roman" w:hAnsi="Times New Roman"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0"/>
  </w:num>
  <w:num w:numId="5">
    <w:abstractNumId w:val="6"/>
  </w:num>
  <w:num w:numId="6">
    <w:abstractNumId w:val="1"/>
  </w:num>
  <w:num w:numId="7">
    <w:abstractNumId w:val="9"/>
  </w:num>
  <w:num w:numId="8">
    <w:abstractNumId w:val="7"/>
  </w:num>
  <w:num w:numId="9">
    <w:abstractNumId w:val="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7C"/>
    <w:rsid w:val="000333B6"/>
    <w:rsid w:val="00037042"/>
    <w:rsid w:val="000F2EA7"/>
    <w:rsid w:val="001A0CC4"/>
    <w:rsid w:val="001C2AC8"/>
    <w:rsid w:val="00210882"/>
    <w:rsid w:val="002520EF"/>
    <w:rsid w:val="00260866"/>
    <w:rsid w:val="00267CC6"/>
    <w:rsid w:val="00296CA9"/>
    <w:rsid w:val="00316404"/>
    <w:rsid w:val="003228E1"/>
    <w:rsid w:val="00386C80"/>
    <w:rsid w:val="003B2985"/>
    <w:rsid w:val="004025B6"/>
    <w:rsid w:val="00411E49"/>
    <w:rsid w:val="00414487"/>
    <w:rsid w:val="004227A1"/>
    <w:rsid w:val="00451802"/>
    <w:rsid w:val="004A21C9"/>
    <w:rsid w:val="004A67BD"/>
    <w:rsid w:val="004B0007"/>
    <w:rsid w:val="00546764"/>
    <w:rsid w:val="005D45DA"/>
    <w:rsid w:val="006D5107"/>
    <w:rsid w:val="007263BB"/>
    <w:rsid w:val="007360F9"/>
    <w:rsid w:val="007F2706"/>
    <w:rsid w:val="00807DD9"/>
    <w:rsid w:val="00850CA3"/>
    <w:rsid w:val="00895279"/>
    <w:rsid w:val="008A4424"/>
    <w:rsid w:val="008A69A3"/>
    <w:rsid w:val="008D68F8"/>
    <w:rsid w:val="009045B2"/>
    <w:rsid w:val="009A6B6D"/>
    <w:rsid w:val="00A240A2"/>
    <w:rsid w:val="00A403FB"/>
    <w:rsid w:val="00A53E4F"/>
    <w:rsid w:val="00A557C6"/>
    <w:rsid w:val="00A624CE"/>
    <w:rsid w:val="00A964D2"/>
    <w:rsid w:val="00AF1B79"/>
    <w:rsid w:val="00B15735"/>
    <w:rsid w:val="00B45B01"/>
    <w:rsid w:val="00B67A4C"/>
    <w:rsid w:val="00BA549E"/>
    <w:rsid w:val="00BE4A9C"/>
    <w:rsid w:val="00BF032B"/>
    <w:rsid w:val="00BF3687"/>
    <w:rsid w:val="00C76CEB"/>
    <w:rsid w:val="00CF60C2"/>
    <w:rsid w:val="00D131F4"/>
    <w:rsid w:val="00E35585"/>
    <w:rsid w:val="00EA728C"/>
    <w:rsid w:val="00EB0F5F"/>
    <w:rsid w:val="00EF4336"/>
    <w:rsid w:val="00F01D02"/>
    <w:rsid w:val="00F50259"/>
    <w:rsid w:val="00F8137C"/>
    <w:rsid w:val="00F86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MS Mincho" w:hAnsi="Cambria" w:cs="Cambria"/>
      <w:sz w:val="24"/>
      <w:szCs w:val="24"/>
      <w:lang w:eastAsia="ar-SA"/>
    </w:rPr>
  </w:style>
  <w:style w:type="paragraph" w:styleId="Heading1">
    <w:name w:val="heading 1"/>
    <w:basedOn w:val="Normal"/>
    <w:next w:val="Normal"/>
    <w:link w:val="Heading1Char"/>
    <w:qFormat/>
    <w:rsid w:val="001A0CC4"/>
    <w:pPr>
      <w:widowControl/>
      <w:suppressAutoHyphens w:val="0"/>
      <w:autoSpaceDE w:val="0"/>
      <w:autoSpaceDN w:val="0"/>
      <w:adjustRightInd w:val="0"/>
      <w:jc w:val="center"/>
      <w:outlineLvl w:val="0"/>
    </w:pPr>
    <w:rPr>
      <w:rFonts w:ascii="Arial" w:eastAsia="Times New Roman" w:hAnsi="Times New Roman" w:cs="Times New Roman"/>
      <w:sz w:val="44"/>
      <w:szCs w:val="44"/>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semiHidden/>
    <w:unhideWhenUsed/>
    <w:rsid w:val="009045B2"/>
    <w:pPr>
      <w:tabs>
        <w:tab w:val="center" w:pos="4819"/>
        <w:tab w:val="right" w:pos="9638"/>
      </w:tabs>
    </w:pPr>
  </w:style>
  <w:style w:type="character" w:customStyle="1" w:styleId="HeaderChar">
    <w:name w:val="Header Char"/>
    <w:link w:val="Header"/>
    <w:uiPriority w:val="99"/>
    <w:semiHidden/>
    <w:rsid w:val="009045B2"/>
    <w:rPr>
      <w:rFonts w:ascii="Cambria" w:eastAsia="MS Mincho" w:hAnsi="Cambria" w:cs="Cambria"/>
      <w:sz w:val="24"/>
      <w:szCs w:val="24"/>
      <w:lang w:val="en-US" w:eastAsia="ar-SA"/>
    </w:rPr>
  </w:style>
  <w:style w:type="paragraph" w:styleId="Footer">
    <w:name w:val="footer"/>
    <w:basedOn w:val="Normal"/>
    <w:link w:val="FooterChar"/>
    <w:uiPriority w:val="99"/>
    <w:unhideWhenUsed/>
    <w:rsid w:val="009045B2"/>
    <w:pPr>
      <w:tabs>
        <w:tab w:val="center" w:pos="4819"/>
        <w:tab w:val="right" w:pos="9638"/>
      </w:tabs>
    </w:pPr>
  </w:style>
  <w:style w:type="character" w:customStyle="1" w:styleId="FooterChar">
    <w:name w:val="Footer Char"/>
    <w:link w:val="Footer"/>
    <w:uiPriority w:val="99"/>
    <w:rsid w:val="009045B2"/>
    <w:rPr>
      <w:rFonts w:ascii="Cambria" w:eastAsia="MS Mincho" w:hAnsi="Cambria" w:cs="Cambria"/>
      <w:sz w:val="24"/>
      <w:szCs w:val="24"/>
      <w:lang w:val="en-US" w:eastAsia="ar-SA"/>
    </w:rPr>
  </w:style>
  <w:style w:type="paragraph" w:customStyle="1" w:styleId="Default">
    <w:name w:val="Default"/>
    <w:rsid w:val="00546764"/>
    <w:pPr>
      <w:autoSpaceDE w:val="0"/>
      <w:autoSpaceDN w:val="0"/>
      <w:adjustRightInd w:val="0"/>
    </w:pPr>
    <w:rPr>
      <w:color w:val="000000"/>
      <w:sz w:val="24"/>
      <w:szCs w:val="24"/>
    </w:rPr>
  </w:style>
  <w:style w:type="character" w:customStyle="1" w:styleId="Heading1Char">
    <w:name w:val="Heading 1 Char"/>
    <w:link w:val="Heading1"/>
    <w:rsid w:val="001A0CC4"/>
    <w:rPr>
      <w:rFonts w:ascii="Arial"/>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MS Mincho" w:hAnsi="Cambria" w:cs="Cambria"/>
      <w:sz w:val="24"/>
      <w:szCs w:val="24"/>
      <w:lang w:eastAsia="ar-SA"/>
    </w:rPr>
  </w:style>
  <w:style w:type="paragraph" w:styleId="Heading1">
    <w:name w:val="heading 1"/>
    <w:basedOn w:val="Normal"/>
    <w:next w:val="Normal"/>
    <w:link w:val="Heading1Char"/>
    <w:qFormat/>
    <w:rsid w:val="001A0CC4"/>
    <w:pPr>
      <w:widowControl/>
      <w:suppressAutoHyphens w:val="0"/>
      <w:autoSpaceDE w:val="0"/>
      <w:autoSpaceDN w:val="0"/>
      <w:adjustRightInd w:val="0"/>
      <w:jc w:val="center"/>
      <w:outlineLvl w:val="0"/>
    </w:pPr>
    <w:rPr>
      <w:rFonts w:ascii="Arial" w:eastAsia="Times New Roman" w:hAnsi="Times New Roman" w:cs="Times New Roman"/>
      <w:sz w:val="44"/>
      <w:szCs w:val="44"/>
      <w:lang w:eastAsia="en-U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semiHidden/>
    <w:unhideWhenUsed/>
    <w:rsid w:val="009045B2"/>
    <w:pPr>
      <w:tabs>
        <w:tab w:val="center" w:pos="4819"/>
        <w:tab w:val="right" w:pos="9638"/>
      </w:tabs>
    </w:pPr>
  </w:style>
  <w:style w:type="character" w:customStyle="1" w:styleId="HeaderChar">
    <w:name w:val="Header Char"/>
    <w:link w:val="Header"/>
    <w:uiPriority w:val="99"/>
    <w:semiHidden/>
    <w:rsid w:val="009045B2"/>
    <w:rPr>
      <w:rFonts w:ascii="Cambria" w:eastAsia="MS Mincho" w:hAnsi="Cambria" w:cs="Cambria"/>
      <w:sz w:val="24"/>
      <w:szCs w:val="24"/>
      <w:lang w:val="en-US" w:eastAsia="ar-SA"/>
    </w:rPr>
  </w:style>
  <w:style w:type="paragraph" w:styleId="Footer">
    <w:name w:val="footer"/>
    <w:basedOn w:val="Normal"/>
    <w:link w:val="FooterChar"/>
    <w:uiPriority w:val="99"/>
    <w:unhideWhenUsed/>
    <w:rsid w:val="009045B2"/>
    <w:pPr>
      <w:tabs>
        <w:tab w:val="center" w:pos="4819"/>
        <w:tab w:val="right" w:pos="9638"/>
      </w:tabs>
    </w:pPr>
  </w:style>
  <w:style w:type="character" w:customStyle="1" w:styleId="FooterChar">
    <w:name w:val="Footer Char"/>
    <w:link w:val="Footer"/>
    <w:uiPriority w:val="99"/>
    <w:rsid w:val="009045B2"/>
    <w:rPr>
      <w:rFonts w:ascii="Cambria" w:eastAsia="MS Mincho" w:hAnsi="Cambria" w:cs="Cambria"/>
      <w:sz w:val="24"/>
      <w:szCs w:val="24"/>
      <w:lang w:val="en-US" w:eastAsia="ar-SA"/>
    </w:rPr>
  </w:style>
  <w:style w:type="paragraph" w:customStyle="1" w:styleId="Default">
    <w:name w:val="Default"/>
    <w:rsid w:val="00546764"/>
    <w:pPr>
      <w:autoSpaceDE w:val="0"/>
      <w:autoSpaceDN w:val="0"/>
      <w:adjustRightInd w:val="0"/>
    </w:pPr>
    <w:rPr>
      <w:color w:val="000000"/>
      <w:sz w:val="24"/>
      <w:szCs w:val="24"/>
    </w:rPr>
  </w:style>
  <w:style w:type="character" w:customStyle="1" w:styleId="Heading1Char">
    <w:name w:val="Heading 1 Char"/>
    <w:link w:val="Heading1"/>
    <w:rsid w:val="001A0CC4"/>
    <w:rPr>
      <w:rFonts w:ascii="Arial"/>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Devlin</dc:creator>
  <cp:lastModifiedBy>Sarhad Baez</cp:lastModifiedBy>
  <cp:revision>2</cp:revision>
  <cp:lastPrinted>2013-05-07T19:08:00Z</cp:lastPrinted>
  <dcterms:created xsi:type="dcterms:W3CDTF">2015-05-26T07:15:00Z</dcterms:created>
  <dcterms:modified xsi:type="dcterms:W3CDTF">2015-05-26T07:15:00Z</dcterms:modified>
</cp:coreProperties>
</file>