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7" w:rsidRPr="00BE7E5E" w:rsidRDefault="00483456">
      <w:pPr>
        <w:rPr>
          <w:rFonts w:asciiTheme="majorBidi" w:hAnsiTheme="majorBidi" w:cstheme="majorBidi"/>
          <w:sz w:val="24"/>
          <w:szCs w:val="24"/>
          <w:lang w:val="en-GB"/>
        </w:rPr>
      </w:pPr>
      <w:r w:rsidRPr="00BE7E5E">
        <w:rPr>
          <w:noProof/>
        </w:rPr>
        <w:drawing>
          <wp:inline distT="0" distB="0" distL="0" distR="0">
            <wp:extent cx="809625" cy="926328"/>
            <wp:effectExtent l="19050" t="0" r="9525" b="0"/>
            <wp:docPr id="1" name="Picture 1" descr="http://www.icdlgcc.com/images/logos/iraq-sora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dlgcc.com/images/logos/iraq-soran-universi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56" w:rsidRPr="00BE7E5E" w:rsidRDefault="00F769C3" w:rsidP="00483456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Faculty of </w:t>
      </w:r>
      <w:r w:rsidR="00483456" w:rsidRPr="00BE7E5E">
        <w:rPr>
          <w:rFonts w:asciiTheme="majorBidi" w:hAnsiTheme="majorBidi" w:cstheme="majorBidi"/>
          <w:sz w:val="28"/>
          <w:szCs w:val="28"/>
          <w:lang w:val="en-GB"/>
        </w:rPr>
        <w:t>Engineering</w:t>
      </w:r>
    </w:p>
    <w:p w:rsidR="00483456" w:rsidRPr="00BE7E5E" w:rsidRDefault="00483456" w:rsidP="00483456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bookmarkStart w:id="0" w:name="_GoBack"/>
      <w:bookmarkEnd w:id="0"/>
    </w:p>
    <w:p w:rsidR="00483456" w:rsidRPr="00BE7E5E" w:rsidRDefault="00483456" w:rsidP="00C60390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  <w:r w:rsidRPr="00BE7E5E">
        <w:rPr>
          <w:rFonts w:asciiTheme="majorBidi" w:hAnsiTheme="majorBidi" w:cstheme="majorBidi"/>
          <w:sz w:val="28"/>
          <w:szCs w:val="28"/>
          <w:lang w:val="en-GB"/>
        </w:rPr>
        <w:t xml:space="preserve">Department of </w:t>
      </w:r>
      <w:r w:rsidR="00B557AA">
        <w:rPr>
          <w:rFonts w:asciiTheme="majorBidi" w:hAnsiTheme="majorBidi" w:cstheme="majorBidi"/>
          <w:sz w:val="28"/>
          <w:szCs w:val="28"/>
          <w:lang w:val="en-GB"/>
        </w:rPr>
        <w:t xml:space="preserve">Chemical </w:t>
      </w:r>
      <w:r w:rsidR="00B557AA" w:rsidRPr="00BE7E5E">
        <w:rPr>
          <w:rFonts w:asciiTheme="majorBidi" w:hAnsiTheme="majorBidi" w:cstheme="majorBidi"/>
          <w:sz w:val="28"/>
          <w:szCs w:val="28"/>
          <w:lang w:val="en-GB"/>
        </w:rPr>
        <w:t>Engineering</w:t>
      </w:r>
    </w:p>
    <w:p w:rsidR="006B5ED5" w:rsidRPr="00BE7E5E" w:rsidRDefault="006B5ED5" w:rsidP="00483456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483456" w:rsidRPr="00BE7E5E" w:rsidRDefault="00483456" w:rsidP="00483456">
      <w:pPr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p w:rsidR="00483456" w:rsidRPr="00BE7E5E" w:rsidRDefault="008E3538" w:rsidP="008E3538">
      <w:pPr>
        <w:tabs>
          <w:tab w:val="left" w:pos="279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BE7E5E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 w:rsidR="00483456" w:rsidRPr="00BE7E5E">
        <w:rPr>
          <w:rFonts w:asciiTheme="majorBidi" w:hAnsiTheme="majorBidi" w:cstheme="majorBidi"/>
          <w:b/>
          <w:bCs/>
          <w:sz w:val="32"/>
          <w:szCs w:val="32"/>
          <w:lang w:val="en-GB"/>
        </w:rPr>
        <w:t>Module Guide 2014/15</w:t>
      </w:r>
    </w:p>
    <w:p w:rsidR="00483456" w:rsidRPr="00BE7E5E" w:rsidRDefault="00483456" w:rsidP="004834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:rsidR="00483456" w:rsidRPr="00BE7E5E" w:rsidRDefault="006A5B3C" w:rsidP="001E43A9">
      <w:pPr>
        <w:tabs>
          <w:tab w:val="left" w:pos="43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Fluid</w:t>
      </w:r>
      <w:r w:rsidR="00FA6D31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 w:rsidR="000F3636">
        <w:rPr>
          <w:rFonts w:asciiTheme="majorBidi" w:hAnsiTheme="majorBidi" w:cstheme="majorBidi"/>
          <w:b/>
          <w:bCs/>
          <w:sz w:val="32"/>
          <w:szCs w:val="32"/>
          <w:lang w:val="en-GB"/>
        </w:rPr>
        <w:t>Mechanics (</w:t>
      </w:r>
      <w:proofErr w:type="gramStart"/>
      <w:r w:rsidR="001E43A9">
        <w:rPr>
          <w:rFonts w:asciiTheme="majorBidi" w:hAnsiTheme="majorBidi" w:cstheme="majorBidi"/>
          <w:b/>
          <w:bCs/>
          <w:sz w:val="32"/>
          <w:szCs w:val="32"/>
          <w:lang w:val="en-GB"/>
        </w:rPr>
        <w:t>W</w:t>
      </w:r>
      <w:r w:rsidR="000F3636">
        <w:rPr>
          <w:rFonts w:asciiTheme="majorBidi" w:hAnsiTheme="majorBidi" w:cstheme="majorBidi"/>
          <w:b/>
          <w:bCs/>
          <w:sz w:val="32"/>
          <w:szCs w:val="32"/>
          <w:lang w:val="en-GB"/>
        </w:rPr>
        <w:t>inter</w:t>
      </w:r>
      <w:proofErr w:type="gramEnd"/>
      <w:r w:rsidR="000F363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semester)</w:t>
      </w:r>
    </w:p>
    <w:p w:rsidR="006B5ED5" w:rsidRPr="00BE7E5E" w:rsidRDefault="006B5ED5" w:rsidP="008E3538">
      <w:pPr>
        <w:tabs>
          <w:tab w:val="left" w:pos="43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:rsidR="006B5ED5" w:rsidRPr="00BE7E5E" w:rsidRDefault="006B5ED5" w:rsidP="008E3538">
      <w:pPr>
        <w:tabs>
          <w:tab w:val="left" w:pos="43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:rsidR="00062128" w:rsidRPr="00BE7E5E" w:rsidRDefault="00062128" w:rsidP="00483456">
      <w:pPr>
        <w:tabs>
          <w:tab w:val="left" w:pos="43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:rsidR="008E3538" w:rsidRPr="00BE7E5E" w:rsidRDefault="008E3538" w:rsidP="004019C3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Module Code                                                   </w:t>
      </w:r>
      <w:r w:rsidR="004019C3">
        <w:rPr>
          <w:rFonts w:asciiTheme="majorBidi" w:hAnsiTheme="majorBidi" w:cstheme="majorBidi"/>
          <w:b/>
          <w:bCs/>
          <w:sz w:val="24"/>
          <w:szCs w:val="24"/>
          <w:lang w:val="en-GB"/>
        </w:rPr>
        <w:t>CHNG</w:t>
      </w:r>
      <w:r w:rsidR="0023241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20</w:t>
      </w:r>
      <w:r w:rsidR="00C730B6">
        <w:rPr>
          <w:rFonts w:asciiTheme="majorBidi" w:hAnsiTheme="majorBidi" w:cstheme="majorBidi"/>
          <w:b/>
          <w:bCs/>
          <w:sz w:val="24"/>
          <w:szCs w:val="24"/>
          <w:lang w:val="en-GB"/>
        </w:rPr>
        <w:t>5</w:t>
      </w:r>
    </w:p>
    <w:p w:rsidR="00483456" w:rsidRPr="00BE7E5E" w:rsidRDefault="00483456" w:rsidP="008E3538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Module Level                                                </w:t>
      </w:r>
      <w:r w:rsidR="00062128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062128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>2</w:t>
      </w:r>
    </w:p>
    <w:p w:rsidR="00483456" w:rsidRPr="00BE7E5E" w:rsidRDefault="00483456" w:rsidP="00B85EDB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Module Credit                                               </w:t>
      </w:r>
      <w:r w:rsidR="00062128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B85EDB">
        <w:rPr>
          <w:rFonts w:asciiTheme="majorBidi" w:hAnsiTheme="majorBidi" w:cstheme="majorBidi"/>
          <w:b/>
          <w:bCs/>
          <w:sz w:val="24"/>
          <w:szCs w:val="24"/>
          <w:lang w:val="en-GB"/>
        </w:rPr>
        <w:t>4</w:t>
      </w:r>
    </w:p>
    <w:p w:rsidR="00483456" w:rsidRPr="00BE7E5E" w:rsidRDefault="00483456" w:rsidP="008E3538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Semester                                                        </w:t>
      </w:r>
      <w:r w:rsidR="00062128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062128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>1</w:t>
      </w:r>
    </w:p>
    <w:p w:rsidR="00483456" w:rsidRPr="00BE7E5E" w:rsidRDefault="00EC7CA3" w:rsidP="00FA6D31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>Module Lecturer</w:t>
      </w:r>
      <w:r w:rsidR="00483456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</w:t>
      </w:r>
      <w:r w:rsidR="00DF4F34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 </w:t>
      </w:r>
      <w:r w:rsidR="00483456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>Dr</w:t>
      </w:r>
      <w:r w:rsidR="00946952">
        <w:rPr>
          <w:rFonts w:asciiTheme="majorBidi" w:hAnsiTheme="majorBidi" w:cstheme="majorBidi"/>
          <w:b/>
          <w:bCs/>
          <w:sz w:val="24"/>
          <w:szCs w:val="24"/>
          <w:lang w:val="en-GB"/>
        </w:rPr>
        <w:t>.-</w:t>
      </w:r>
      <w:proofErr w:type="spellStart"/>
      <w:r w:rsidR="00946952">
        <w:rPr>
          <w:rFonts w:asciiTheme="majorBidi" w:hAnsiTheme="majorBidi" w:cstheme="majorBidi"/>
          <w:b/>
          <w:bCs/>
          <w:sz w:val="24"/>
          <w:szCs w:val="24"/>
          <w:lang w:val="en-GB"/>
        </w:rPr>
        <w:t>Ing</w:t>
      </w:r>
      <w:proofErr w:type="spellEnd"/>
      <w:r w:rsidR="00946952">
        <w:rPr>
          <w:rFonts w:asciiTheme="majorBidi" w:hAnsiTheme="majorBidi" w:cstheme="majorBidi"/>
          <w:b/>
          <w:bCs/>
          <w:sz w:val="24"/>
          <w:szCs w:val="24"/>
          <w:lang w:val="en-GB"/>
        </w:rPr>
        <w:t>.</w:t>
      </w:r>
      <w:r w:rsidR="00483456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FA6D31">
        <w:rPr>
          <w:rFonts w:asciiTheme="majorBidi" w:hAnsiTheme="majorBidi" w:cstheme="majorBidi"/>
          <w:b/>
          <w:bCs/>
          <w:sz w:val="24"/>
          <w:szCs w:val="24"/>
          <w:lang w:val="en-GB"/>
        </w:rPr>
        <w:t>Ahmed Al-Mukhtar</w:t>
      </w:r>
    </w:p>
    <w:p w:rsidR="00483456" w:rsidRPr="00BE7E5E" w:rsidRDefault="00483456" w:rsidP="008E3538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Other Module Team Members              </w:t>
      </w:r>
      <w:r w:rsidR="00062128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TBC </w:t>
      </w:r>
    </w:p>
    <w:p w:rsidR="00062128" w:rsidRPr="00BE7E5E" w:rsidRDefault="00483456" w:rsidP="008E3538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Pre-requisites                                                   None   </w:t>
      </w:r>
    </w:p>
    <w:p w:rsidR="00062128" w:rsidRPr="00BE7E5E" w:rsidRDefault="00062128" w:rsidP="00BE7E5E">
      <w:pPr>
        <w:tabs>
          <w:tab w:val="left" w:pos="450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>Co-requisites                                                    None</w:t>
      </w:r>
    </w:p>
    <w:p w:rsidR="00062128" w:rsidRPr="00BE7E5E" w:rsidRDefault="00062128" w:rsidP="00E12E87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Student class contact time   </w:t>
      </w:r>
      <w:r w:rsidR="00483456"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</w:t>
      </w:r>
      <w:r w:rsidR="00E12E87">
        <w:rPr>
          <w:rFonts w:asciiTheme="majorBidi" w:hAnsiTheme="majorBidi" w:cstheme="majorBidi"/>
          <w:b/>
          <w:bCs/>
          <w:sz w:val="24"/>
          <w:szCs w:val="24"/>
          <w:lang w:val="en-GB"/>
        </w:rPr>
        <w:t>45</w:t>
      </w: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hours</w:t>
      </w:r>
    </w:p>
    <w:p w:rsidR="00062128" w:rsidRPr="00BE7E5E" w:rsidRDefault="00062128" w:rsidP="00AC2345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Student lab contact time                                  </w:t>
      </w:r>
      <w:r w:rsidR="00AC2345">
        <w:rPr>
          <w:rFonts w:asciiTheme="majorBidi" w:hAnsiTheme="majorBidi" w:cstheme="majorBidi"/>
          <w:b/>
          <w:bCs/>
          <w:sz w:val="24"/>
          <w:szCs w:val="24"/>
          <w:lang w:val="en-GB"/>
        </w:rPr>
        <w:t>NA</w:t>
      </w:r>
    </w:p>
    <w:p w:rsidR="00062128" w:rsidRPr="00BE7E5E" w:rsidRDefault="00062128" w:rsidP="008E3538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/>
          <w:bCs/>
          <w:sz w:val="24"/>
          <w:szCs w:val="24"/>
          <w:lang w:val="en-GB"/>
        </w:rPr>
        <w:t>Timetable details                                              TBC</w:t>
      </w:r>
    </w:p>
    <w:p w:rsidR="00062128" w:rsidRPr="00BE7E5E" w:rsidRDefault="00062128" w:rsidP="00062128">
      <w:pPr>
        <w:tabs>
          <w:tab w:val="left" w:pos="4320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784CED" w:rsidRPr="00784CED" w:rsidRDefault="00784CED" w:rsidP="0024063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784CED">
        <w:rPr>
          <w:rFonts w:asciiTheme="majorBidi" w:hAnsiTheme="majorBidi" w:cstheme="majorBidi"/>
          <w:b/>
          <w:sz w:val="28"/>
          <w:szCs w:val="28"/>
          <w:lang w:val="en-GB"/>
        </w:rPr>
        <w:t>Fundamentals of Fluid Mechanics (</w:t>
      </w:r>
      <w:r w:rsidR="00240630">
        <w:rPr>
          <w:rFonts w:asciiTheme="majorBidi" w:hAnsiTheme="majorBidi" w:cstheme="majorBidi"/>
          <w:b/>
          <w:sz w:val="28"/>
          <w:szCs w:val="28"/>
          <w:lang w:val="en-GB"/>
        </w:rPr>
        <w:t>CHNG</w:t>
      </w:r>
      <w:r w:rsidRPr="00784CED">
        <w:rPr>
          <w:rFonts w:asciiTheme="majorBidi" w:hAnsiTheme="majorBidi" w:cstheme="majorBidi"/>
          <w:b/>
          <w:sz w:val="28"/>
          <w:szCs w:val="28"/>
          <w:lang w:val="en-GB"/>
        </w:rPr>
        <w:t xml:space="preserve"> </w:t>
      </w:r>
      <w:r w:rsidR="00240630">
        <w:rPr>
          <w:rFonts w:asciiTheme="majorBidi" w:hAnsiTheme="majorBidi" w:cstheme="majorBidi"/>
          <w:b/>
          <w:sz w:val="28"/>
          <w:szCs w:val="28"/>
          <w:lang w:val="en-GB"/>
        </w:rPr>
        <w:t>205</w:t>
      </w:r>
      <w:r w:rsidRPr="00784CED">
        <w:rPr>
          <w:rFonts w:asciiTheme="majorBidi" w:hAnsiTheme="majorBidi" w:cstheme="majorBidi"/>
          <w:b/>
          <w:sz w:val="28"/>
          <w:szCs w:val="28"/>
          <w:lang w:val="en-GB"/>
        </w:rPr>
        <w:t>)</w:t>
      </w:r>
    </w:p>
    <w:p w:rsidR="0031137D" w:rsidRPr="0031137D" w:rsidRDefault="009A4E26" w:rsidP="00E44E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 Gen</w:t>
      </w:r>
      <w:r w:rsidR="002C680F">
        <w:rPr>
          <w:rFonts w:ascii="Calibri" w:hAnsi="Calibri" w:cs="Calibri"/>
          <w:sz w:val="26"/>
          <w:szCs w:val="26"/>
        </w:rPr>
        <w:t>era</w:t>
      </w:r>
      <w:r>
        <w:rPr>
          <w:rFonts w:ascii="Calibri" w:hAnsi="Calibri" w:cs="Calibri"/>
          <w:sz w:val="26"/>
          <w:szCs w:val="26"/>
        </w:rPr>
        <w:t xml:space="preserve">l this course covers </w:t>
      </w:r>
      <w:r w:rsidR="00E44E8B"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sz w:val="26"/>
          <w:szCs w:val="26"/>
        </w:rPr>
        <w:t xml:space="preserve">xtent the following subjects; </w:t>
      </w:r>
      <w:r w:rsidR="0031137D" w:rsidRPr="0031137D">
        <w:rPr>
          <w:rFonts w:ascii="Calibri" w:hAnsi="Calibri" w:cs="Calibri"/>
          <w:sz w:val="26"/>
          <w:szCs w:val="26"/>
        </w:rPr>
        <w:t>Introduction (fluid definition, fluid types, fluid flow types), Units &amp; Dimensional analysis, Pressure measurements devices</w:t>
      </w:r>
      <w:r w:rsidR="00441D53">
        <w:rPr>
          <w:rFonts w:ascii="Calibri" w:hAnsi="Calibri" w:cs="Calibri"/>
          <w:sz w:val="26"/>
          <w:szCs w:val="26"/>
        </w:rPr>
        <w:t>, metacenter</w:t>
      </w:r>
      <w:r w:rsidR="0031137D" w:rsidRPr="0031137D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 xml:space="preserve">Buoyancy, </w:t>
      </w:r>
      <w:r w:rsidR="00CC13A6">
        <w:rPr>
          <w:rFonts w:ascii="Calibri" w:hAnsi="Calibri" w:cs="Calibri"/>
          <w:sz w:val="26"/>
          <w:szCs w:val="26"/>
        </w:rPr>
        <w:t xml:space="preserve">conservation of mass, conservation of energy, </w:t>
      </w:r>
      <w:r w:rsidR="00946051" w:rsidRPr="0031137D">
        <w:rPr>
          <w:rFonts w:ascii="Calibri" w:hAnsi="Calibri" w:cs="Calibri"/>
          <w:sz w:val="26"/>
          <w:szCs w:val="26"/>
        </w:rPr>
        <w:t xml:space="preserve">Flow rate measurements devices </w:t>
      </w:r>
      <w:r w:rsidR="00946051">
        <w:rPr>
          <w:rFonts w:ascii="Calibri" w:hAnsi="Calibri" w:cs="Calibri"/>
          <w:sz w:val="26"/>
          <w:szCs w:val="26"/>
        </w:rPr>
        <w:t>(</w:t>
      </w:r>
      <w:r w:rsidR="00CC13A6">
        <w:rPr>
          <w:rFonts w:ascii="Calibri" w:hAnsi="Calibri" w:cs="Calibri"/>
          <w:sz w:val="26"/>
          <w:szCs w:val="26"/>
        </w:rPr>
        <w:t xml:space="preserve">The </w:t>
      </w:r>
      <w:proofErr w:type="spellStart"/>
      <w:r w:rsidR="00CC13A6">
        <w:rPr>
          <w:rFonts w:ascii="Calibri" w:hAnsi="Calibri" w:cs="Calibri"/>
          <w:sz w:val="26"/>
          <w:szCs w:val="26"/>
        </w:rPr>
        <w:t>Venturi</w:t>
      </w:r>
      <w:proofErr w:type="spellEnd"/>
      <w:r w:rsidR="00CC13A6">
        <w:rPr>
          <w:rFonts w:ascii="Calibri" w:hAnsi="Calibri" w:cs="Calibri"/>
          <w:sz w:val="26"/>
          <w:szCs w:val="26"/>
        </w:rPr>
        <w:t xml:space="preserve"> meter, Orifice meter, </w:t>
      </w:r>
      <w:proofErr w:type="spellStart"/>
      <w:r w:rsidR="00690228">
        <w:rPr>
          <w:rFonts w:ascii="Calibri" w:hAnsi="Calibri" w:cs="Calibri"/>
          <w:sz w:val="26"/>
          <w:szCs w:val="26"/>
        </w:rPr>
        <w:t>pito</w:t>
      </w:r>
      <w:proofErr w:type="spellEnd"/>
      <w:r w:rsidR="00690228">
        <w:rPr>
          <w:rFonts w:ascii="Calibri" w:hAnsi="Calibri" w:cs="Calibri"/>
          <w:sz w:val="26"/>
          <w:szCs w:val="26"/>
        </w:rPr>
        <w:t xml:space="preserve"> static tube</w:t>
      </w:r>
      <w:r w:rsidR="00946051">
        <w:rPr>
          <w:rFonts w:ascii="Calibri" w:hAnsi="Calibri" w:cs="Calibri"/>
          <w:sz w:val="26"/>
          <w:szCs w:val="26"/>
        </w:rPr>
        <w:t>)</w:t>
      </w:r>
      <w:r w:rsidR="00690228">
        <w:rPr>
          <w:rFonts w:ascii="Calibri" w:hAnsi="Calibri" w:cs="Calibri"/>
          <w:sz w:val="26"/>
          <w:szCs w:val="26"/>
        </w:rPr>
        <w:t>, Flow Regimes (</w:t>
      </w:r>
      <w:r w:rsidR="0031137D" w:rsidRPr="0031137D">
        <w:rPr>
          <w:rFonts w:ascii="Calibri" w:hAnsi="Calibri" w:cs="Calibri"/>
          <w:sz w:val="26"/>
          <w:szCs w:val="26"/>
        </w:rPr>
        <w:t>Velocity distribution</w:t>
      </w:r>
      <w:r w:rsidR="00690228">
        <w:rPr>
          <w:rFonts w:ascii="Calibri" w:hAnsi="Calibri" w:cs="Calibri"/>
          <w:sz w:val="26"/>
          <w:szCs w:val="26"/>
        </w:rPr>
        <w:t xml:space="preserve">, </w:t>
      </w:r>
      <w:r w:rsidR="0031137D" w:rsidRPr="0031137D">
        <w:rPr>
          <w:rFonts w:ascii="Calibri" w:hAnsi="Calibri" w:cs="Calibri"/>
          <w:sz w:val="26"/>
          <w:szCs w:val="26"/>
        </w:rPr>
        <w:t>Laminar flow, Turbulent flow</w:t>
      </w:r>
      <w:r w:rsidR="0096564B">
        <w:rPr>
          <w:rFonts w:ascii="Calibri" w:hAnsi="Calibri" w:cs="Calibri"/>
          <w:sz w:val="26"/>
          <w:szCs w:val="26"/>
        </w:rPr>
        <w:t>, Darcy</w:t>
      </w:r>
      <w:r w:rsidR="0031137D" w:rsidRPr="0031137D">
        <w:rPr>
          <w:rFonts w:ascii="Calibri" w:hAnsi="Calibri" w:cs="Calibri"/>
          <w:sz w:val="26"/>
          <w:szCs w:val="26"/>
        </w:rPr>
        <w:t xml:space="preserve">), Continuity equation (Mass flow arte, Volumetric flow </w:t>
      </w:r>
      <w:r w:rsidR="0031137D" w:rsidRPr="0031137D">
        <w:rPr>
          <w:rFonts w:ascii="Calibri" w:hAnsi="Calibri" w:cs="Calibri"/>
          <w:sz w:val="26"/>
          <w:szCs w:val="26"/>
        </w:rPr>
        <w:lastRenderedPageBreak/>
        <w:t xml:space="preserve">rate, Weight flow rate), Bernoulli &amp; Modified energy equations (Pumps, Turbine), Modified energy equation &amp; Losses (Friction factor, </w:t>
      </w:r>
      <w:r w:rsidR="00577A21">
        <w:rPr>
          <w:rFonts w:ascii="Calibri" w:hAnsi="Calibri" w:cs="Calibri"/>
          <w:sz w:val="26"/>
          <w:szCs w:val="26"/>
        </w:rPr>
        <w:t xml:space="preserve">Reynolds </w:t>
      </w:r>
      <w:proofErr w:type="spellStart"/>
      <w:r w:rsidR="00577A21">
        <w:rPr>
          <w:rFonts w:ascii="Calibri" w:hAnsi="Calibri" w:cs="Calibri"/>
          <w:sz w:val="26"/>
          <w:szCs w:val="26"/>
        </w:rPr>
        <w:t>numbe</w:t>
      </w:r>
      <w:proofErr w:type="spellEnd"/>
      <w:r w:rsidR="00577A21">
        <w:rPr>
          <w:rFonts w:ascii="Calibri" w:hAnsi="Calibri" w:cs="Calibri"/>
          <w:sz w:val="26"/>
          <w:szCs w:val="26"/>
        </w:rPr>
        <w:t>)</w:t>
      </w:r>
      <w:r w:rsidR="0031137D" w:rsidRPr="0031137D">
        <w:rPr>
          <w:rFonts w:ascii="Calibri" w:hAnsi="Calibri" w:cs="Calibri"/>
          <w:sz w:val="26"/>
          <w:szCs w:val="26"/>
        </w:rPr>
        <w:t>, Pumps (Type of pumps, Characteristics curve and systematic curve, Net positive suction head, Packed Beds (</w:t>
      </w:r>
      <w:proofErr w:type="spellStart"/>
      <w:r w:rsidR="0031137D" w:rsidRPr="0031137D">
        <w:rPr>
          <w:rFonts w:ascii="Calibri" w:hAnsi="Calibri" w:cs="Calibri"/>
          <w:sz w:val="26"/>
          <w:szCs w:val="26"/>
        </w:rPr>
        <w:t>Viodage</w:t>
      </w:r>
      <w:proofErr w:type="spellEnd"/>
      <w:r w:rsidR="0031137D" w:rsidRPr="0031137D">
        <w:rPr>
          <w:rFonts w:ascii="Calibri" w:hAnsi="Calibri" w:cs="Calibri"/>
          <w:sz w:val="26"/>
          <w:szCs w:val="26"/>
        </w:rPr>
        <w:t>, Fluid velocity through packing, Equivalent diameter, Reynolds number through packing, Friction  factor.</w:t>
      </w:r>
    </w:p>
    <w:p w:rsidR="0031137D" w:rsidRPr="00460606" w:rsidRDefault="0031137D" w:rsidP="004606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83456" w:rsidRPr="00BE7E5E" w:rsidRDefault="00062128" w:rsidP="00571621">
      <w:pPr>
        <w:pStyle w:val="ListParagraph"/>
        <w:numPr>
          <w:ilvl w:val="0"/>
          <w:numId w:val="1"/>
        </w:numPr>
        <w:tabs>
          <w:tab w:val="left" w:pos="360"/>
        </w:tabs>
        <w:spacing w:before="240" w:after="0" w:line="360" w:lineRule="auto"/>
        <w:ind w:left="0" w:firstLine="0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BE7E5E">
        <w:rPr>
          <w:rFonts w:asciiTheme="majorBidi" w:hAnsiTheme="majorBidi" w:cstheme="majorBidi"/>
          <w:b/>
          <w:sz w:val="28"/>
          <w:szCs w:val="28"/>
          <w:lang w:val="en-GB"/>
        </w:rPr>
        <w:t xml:space="preserve">Module Description     </w:t>
      </w:r>
    </w:p>
    <w:p w:rsidR="00732335" w:rsidRPr="00BE7E5E" w:rsidRDefault="00732335" w:rsidP="00F1308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="Calibri" w:hAnsi="Calibri" w:cs="Calibri"/>
          <w:sz w:val="26"/>
          <w:szCs w:val="26"/>
        </w:rPr>
        <w:t xml:space="preserve">This course is provided to the engineering students with the basic skills </w:t>
      </w:r>
      <w:r w:rsidR="00E90C0A">
        <w:rPr>
          <w:rFonts w:ascii="Calibri" w:hAnsi="Calibri" w:cs="Calibri"/>
          <w:sz w:val="26"/>
          <w:szCs w:val="26"/>
        </w:rPr>
        <w:t xml:space="preserve">of </w:t>
      </w:r>
      <w:r w:rsidR="00167C42">
        <w:rPr>
          <w:rFonts w:ascii="Calibri" w:hAnsi="Calibri" w:cs="Calibri"/>
          <w:sz w:val="26"/>
          <w:szCs w:val="26"/>
        </w:rPr>
        <w:t>fluid properties and exercise</w:t>
      </w:r>
      <w:r w:rsidR="00F1308D">
        <w:rPr>
          <w:rFonts w:ascii="Calibri" w:hAnsi="Calibri" w:cs="Calibri"/>
          <w:sz w:val="26"/>
          <w:szCs w:val="26"/>
        </w:rPr>
        <w:t>s</w:t>
      </w:r>
      <w:r w:rsidR="00167C42">
        <w:rPr>
          <w:rFonts w:ascii="Calibri" w:hAnsi="Calibri" w:cs="Calibri"/>
          <w:sz w:val="26"/>
          <w:szCs w:val="26"/>
        </w:rPr>
        <w:t xml:space="preserve">. The course covers the theoretical of </w:t>
      </w:r>
      <w:r w:rsidR="005B3A27">
        <w:rPr>
          <w:rFonts w:ascii="Calibri" w:hAnsi="Calibri" w:cs="Calibri"/>
          <w:sz w:val="26"/>
          <w:szCs w:val="26"/>
        </w:rPr>
        <w:t>fundamental</w:t>
      </w:r>
      <w:r w:rsidR="00167C42">
        <w:rPr>
          <w:rFonts w:ascii="Calibri" w:hAnsi="Calibri" w:cs="Calibri"/>
          <w:sz w:val="26"/>
          <w:szCs w:val="26"/>
        </w:rPr>
        <w:t xml:space="preserve"> fluid </w:t>
      </w:r>
      <w:r w:rsidR="005B3A27">
        <w:rPr>
          <w:rFonts w:ascii="Calibri" w:hAnsi="Calibri" w:cs="Calibri"/>
          <w:sz w:val="26"/>
          <w:szCs w:val="26"/>
        </w:rPr>
        <w:t>mechanics</w:t>
      </w:r>
      <w:r w:rsidR="00167C42">
        <w:rPr>
          <w:rFonts w:ascii="Calibri" w:hAnsi="Calibri" w:cs="Calibri"/>
          <w:sz w:val="26"/>
          <w:szCs w:val="26"/>
        </w:rPr>
        <w:t>.</w:t>
      </w:r>
      <w:r w:rsidR="00200806">
        <w:rPr>
          <w:rFonts w:ascii="Calibri" w:hAnsi="Calibri" w:cs="Calibri"/>
          <w:sz w:val="26"/>
          <w:szCs w:val="26"/>
        </w:rPr>
        <w:t xml:space="preserve"> Fluid mechanics is an essential subject in the study of the behavior of fluids at rest and when in motion.</w:t>
      </w:r>
    </w:p>
    <w:p w:rsidR="00A56DDB" w:rsidRDefault="00A56DDB" w:rsidP="006E4A0B">
      <w:pPr>
        <w:tabs>
          <w:tab w:val="left" w:pos="0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CA684E" w:rsidRPr="00BE7E5E" w:rsidRDefault="00CA684E" w:rsidP="001F7C5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BE7E5E">
        <w:rPr>
          <w:rFonts w:asciiTheme="majorBidi" w:hAnsiTheme="majorBidi" w:cstheme="majorBidi"/>
          <w:b/>
          <w:sz w:val="28"/>
          <w:szCs w:val="28"/>
          <w:lang w:val="en-GB"/>
        </w:rPr>
        <w:t>Learning Outcomes</w:t>
      </w:r>
    </w:p>
    <w:p w:rsidR="006E4A0B" w:rsidRPr="00D91BD3" w:rsidRDefault="0055126E" w:rsidP="00BC29E8">
      <w:pPr>
        <w:pStyle w:val="ListParagraph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ind w:left="0" w:firstLine="90"/>
        <w:jc w:val="both"/>
        <w:rPr>
          <w:rFonts w:ascii="Calibri" w:hAnsi="Calibri" w:cs="Calibri"/>
          <w:sz w:val="26"/>
          <w:szCs w:val="26"/>
        </w:rPr>
      </w:pPr>
      <w:r w:rsidRPr="00D91BD3">
        <w:rPr>
          <w:rFonts w:ascii="Calibri" w:hAnsi="Calibri" w:cs="Calibri"/>
          <w:sz w:val="26"/>
          <w:szCs w:val="26"/>
        </w:rPr>
        <w:t xml:space="preserve">To understand and use the general </w:t>
      </w:r>
      <w:r w:rsidR="00BC29E8">
        <w:rPr>
          <w:rFonts w:ascii="Calibri" w:hAnsi="Calibri" w:cs="Calibri"/>
          <w:sz w:val="26"/>
          <w:szCs w:val="26"/>
        </w:rPr>
        <w:t xml:space="preserve">criteria in </w:t>
      </w:r>
      <w:r w:rsidR="00200806">
        <w:rPr>
          <w:rFonts w:ascii="Calibri" w:hAnsi="Calibri" w:cs="Calibri"/>
          <w:sz w:val="26"/>
          <w:szCs w:val="26"/>
        </w:rPr>
        <w:t>fluid flow</w:t>
      </w:r>
      <w:r w:rsidRPr="00D91BD3">
        <w:rPr>
          <w:rFonts w:ascii="Calibri" w:hAnsi="Calibri" w:cs="Calibri"/>
          <w:sz w:val="26"/>
          <w:szCs w:val="26"/>
        </w:rPr>
        <w:t>.</w:t>
      </w:r>
    </w:p>
    <w:p w:rsidR="0055126E" w:rsidRPr="00D91BD3" w:rsidRDefault="0055126E" w:rsidP="008A52A4">
      <w:pPr>
        <w:pStyle w:val="ListParagraph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ind w:left="0" w:firstLine="90"/>
        <w:jc w:val="both"/>
        <w:rPr>
          <w:rFonts w:ascii="Calibri" w:hAnsi="Calibri" w:cs="Calibri"/>
          <w:sz w:val="26"/>
          <w:szCs w:val="26"/>
        </w:rPr>
      </w:pPr>
      <w:r w:rsidRPr="00D91BD3">
        <w:rPr>
          <w:rFonts w:ascii="Calibri" w:hAnsi="Calibri" w:cs="Calibri"/>
          <w:sz w:val="26"/>
          <w:szCs w:val="26"/>
        </w:rPr>
        <w:t>To understand and use the general ideas of</w:t>
      </w:r>
      <w:r w:rsidR="008A52A4">
        <w:rPr>
          <w:rFonts w:ascii="Calibri" w:hAnsi="Calibri" w:cs="Calibri"/>
          <w:sz w:val="26"/>
          <w:szCs w:val="26"/>
        </w:rPr>
        <w:t xml:space="preserve"> Buoyancy, Center of pressure, floating bodies</w:t>
      </w:r>
      <w:r w:rsidRPr="00D91BD3">
        <w:rPr>
          <w:rFonts w:ascii="Calibri" w:hAnsi="Calibri" w:cs="Calibri"/>
          <w:sz w:val="26"/>
          <w:szCs w:val="26"/>
        </w:rPr>
        <w:t>.</w:t>
      </w:r>
    </w:p>
    <w:p w:rsidR="0055126E" w:rsidRPr="00382F16" w:rsidRDefault="0055126E" w:rsidP="008A52A4">
      <w:pPr>
        <w:pStyle w:val="ListParagraph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ind w:left="0" w:firstLine="90"/>
        <w:jc w:val="both"/>
        <w:rPr>
          <w:rFonts w:ascii="Calibri" w:hAnsi="Calibri" w:cs="Calibri"/>
          <w:sz w:val="26"/>
          <w:szCs w:val="26"/>
        </w:rPr>
      </w:pPr>
      <w:r w:rsidRPr="00ED4406">
        <w:rPr>
          <w:rFonts w:ascii="Calibri" w:hAnsi="Calibri" w:cs="Calibri"/>
          <w:sz w:val="26"/>
          <w:szCs w:val="26"/>
        </w:rPr>
        <w:t xml:space="preserve">To understand and use the general ideas of </w:t>
      </w:r>
      <w:r w:rsidR="008A52A4">
        <w:rPr>
          <w:rFonts w:ascii="Calibri" w:hAnsi="Calibri" w:cs="Calibri"/>
          <w:sz w:val="26"/>
          <w:szCs w:val="26"/>
        </w:rPr>
        <w:t xml:space="preserve">conservation of mass, </w:t>
      </w:r>
      <w:r w:rsidR="00495C63">
        <w:rPr>
          <w:rFonts w:ascii="Calibri" w:hAnsi="Calibri" w:cs="Calibri"/>
          <w:sz w:val="26"/>
          <w:szCs w:val="26"/>
        </w:rPr>
        <w:t xml:space="preserve">conservation of </w:t>
      </w:r>
      <w:r w:rsidR="008A52A4">
        <w:rPr>
          <w:rFonts w:ascii="Calibri" w:hAnsi="Calibri" w:cs="Calibri"/>
          <w:sz w:val="26"/>
          <w:szCs w:val="26"/>
        </w:rPr>
        <w:t>energy, Darcy Formula, fluid momentum, drag coefficient, and compressible flow, etc</w:t>
      </w:r>
      <w:r w:rsidRPr="00ED4406">
        <w:rPr>
          <w:rFonts w:ascii="Calibri" w:hAnsi="Calibri" w:cs="Calibri"/>
          <w:sz w:val="26"/>
          <w:szCs w:val="26"/>
        </w:rPr>
        <w:t>.</w:t>
      </w:r>
    </w:p>
    <w:p w:rsidR="00CA684E" w:rsidRPr="00BE7E5E" w:rsidRDefault="00CA684E" w:rsidP="001F7C5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BE7E5E">
        <w:rPr>
          <w:rFonts w:asciiTheme="majorBidi" w:hAnsiTheme="majorBidi" w:cstheme="majorBidi"/>
          <w:b/>
          <w:sz w:val="28"/>
          <w:szCs w:val="28"/>
          <w:lang w:val="en-GB"/>
        </w:rPr>
        <w:t>Assessment Details</w:t>
      </w:r>
    </w:p>
    <w:tbl>
      <w:tblPr>
        <w:tblW w:w="91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89"/>
        <w:gridCol w:w="2091"/>
        <w:gridCol w:w="3420"/>
      </w:tblGrid>
      <w:tr w:rsidR="001D78FC" w:rsidRPr="00BE7E5E" w:rsidTr="00321899">
        <w:trPr>
          <w:cantSplit/>
          <w:trHeight w:val="809"/>
        </w:trPr>
        <w:tc>
          <w:tcPr>
            <w:tcW w:w="1980" w:type="dxa"/>
          </w:tcPr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r w:rsidR="006560F2" w:rsidRPr="003218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Tasks</w:t>
            </w:r>
          </w:p>
        </w:tc>
        <w:tc>
          <w:tcPr>
            <w:tcW w:w="1689" w:type="dxa"/>
          </w:tcPr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weighting</w:t>
            </w:r>
          </w:p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components (%)</w:t>
            </w:r>
          </w:p>
        </w:tc>
        <w:tc>
          <w:tcPr>
            <w:tcW w:w="2091" w:type="dxa"/>
          </w:tcPr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Hand-in date</w:t>
            </w:r>
          </w:p>
          <w:p w:rsidR="001D78FC" w:rsidRPr="00321899" w:rsidRDefault="001D78FC" w:rsidP="003218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(university</w:t>
            </w:r>
            <w:r w:rsidR="00DC16D2" w:rsidRPr="003218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week)</w:t>
            </w:r>
          </w:p>
        </w:tc>
        <w:tc>
          <w:tcPr>
            <w:tcW w:w="3420" w:type="dxa"/>
          </w:tcPr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Rationale for the task</w:t>
            </w:r>
          </w:p>
        </w:tc>
      </w:tr>
      <w:tr w:rsidR="001D78FC" w:rsidRPr="00BE7E5E" w:rsidTr="00DC16D2">
        <w:trPr>
          <w:cantSplit/>
          <w:trHeight w:val="198"/>
        </w:trPr>
        <w:tc>
          <w:tcPr>
            <w:tcW w:w="1980" w:type="dxa"/>
          </w:tcPr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</w:t>
            </w:r>
            <w:r w:rsidR="003B3112" w:rsidRPr="00321899">
              <w:rPr>
                <w:rFonts w:ascii="Arial" w:hAnsi="Arial" w:cs="Arial"/>
                <w:color w:val="000000"/>
                <w:sz w:val="20"/>
                <w:szCs w:val="20"/>
              </w:rPr>
              <w:t>exam_ Winter Semester Only</w:t>
            </w:r>
          </w:p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</w:tcPr>
          <w:p w:rsidR="001D78FC" w:rsidRPr="00321899" w:rsidRDefault="00873B43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91" w:type="dxa"/>
          </w:tcPr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Check University Exam timetable</w:t>
            </w:r>
          </w:p>
        </w:tc>
        <w:tc>
          <w:tcPr>
            <w:tcW w:w="3420" w:type="dxa"/>
          </w:tcPr>
          <w:p w:rsidR="001D78FC" w:rsidRPr="00321899" w:rsidRDefault="001D78FC" w:rsidP="003218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899">
              <w:rPr>
                <w:rFonts w:ascii="Arial" w:hAnsi="Arial" w:cs="Arial"/>
                <w:color w:val="000000"/>
                <w:sz w:val="20"/>
                <w:szCs w:val="20"/>
              </w:rPr>
              <w:t>To demonstrate knowledge and understanding of the module content</w:t>
            </w:r>
          </w:p>
          <w:p w:rsidR="001D78FC" w:rsidRPr="00321899" w:rsidRDefault="001D78FC" w:rsidP="00321899">
            <w:pPr>
              <w:pStyle w:val="Footer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6DDB" w:rsidRPr="00BE7E5E" w:rsidRDefault="00A56DDB" w:rsidP="00A56D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4825E0" w:rsidRPr="00AA7FDA" w:rsidRDefault="00CA684E" w:rsidP="001F7C5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cstheme="majorBidi"/>
          <w:b/>
          <w:sz w:val="28"/>
          <w:szCs w:val="28"/>
          <w:lang w:val="en-GB"/>
        </w:rPr>
      </w:pPr>
      <w:r w:rsidRPr="00BE7E5E">
        <w:rPr>
          <w:rFonts w:asciiTheme="majorBidi" w:hAnsiTheme="majorBidi" w:cstheme="majorBidi"/>
          <w:b/>
          <w:sz w:val="28"/>
          <w:szCs w:val="28"/>
          <w:lang w:val="en-GB"/>
        </w:rPr>
        <w:t>Outline Syllabus</w:t>
      </w:r>
    </w:p>
    <w:p w:rsidR="00AA7FDA" w:rsidRPr="00CF3A75" w:rsidRDefault="00AA7FDA" w:rsidP="00AA7FDA">
      <w:pPr>
        <w:tabs>
          <w:tab w:val="left" w:pos="0"/>
        </w:tabs>
        <w:ind w:firstLine="360"/>
        <w:jc w:val="both"/>
        <w:rPr>
          <w:rFonts w:cstheme="majorBidi"/>
          <w:sz w:val="26"/>
          <w:szCs w:val="26"/>
          <w:lang w:val="en-GB"/>
        </w:rPr>
      </w:pPr>
      <w:r w:rsidRPr="00CF3A75">
        <w:rPr>
          <w:rFonts w:cstheme="majorBidi"/>
          <w:sz w:val="26"/>
          <w:szCs w:val="26"/>
          <w:lang w:val="en-GB"/>
        </w:rPr>
        <w:t xml:space="preserve">The outlines consist of the following main </w:t>
      </w:r>
      <w:r w:rsidR="00CB368B" w:rsidRPr="00CF3A75">
        <w:rPr>
          <w:rFonts w:cstheme="majorBidi"/>
          <w:sz w:val="26"/>
          <w:szCs w:val="26"/>
          <w:lang w:val="en-GB"/>
        </w:rPr>
        <w:t xml:space="preserve">five </w:t>
      </w:r>
      <w:r w:rsidRPr="00CF3A75">
        <w:rPr>
          <w:rFonts w:cstheme="majorBidi"/>
          <w:sz w:val="26"/>
          <w:szCs w:val="26"/>
          <w:lang w:val="en-GB"/>
        </w:rPr>
        <w:t>chapters:</w:t>
      </w:r>
    </w:p>
    <w:p w:rsidR="00B159FA" w:rsidRPr="00CF3A75" w:rsidRDefault="00B159FA" w:rsidP="00B159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-Bold"/>
          <w:sz w:val="26"/>
          <w:szCs w:val="26"/>
        </w:rPr>
      </w:pPr>
      <w:r w:rsidRPr="00CF3A75">
        <w:rPr>
          <w:rFonts w:cs="Helvetica-Bold"/>
          <w:sz w:val="26"/>
          <w:szCs w:val="26"/>
        </w:rPr>
        <w:t>General principals</w:t>
      </w:r>
    </w:p>
    <w:p w:rsidR="00B159FA" w:rsidRPr="00CF3A75" w:rsidRDefault="00441D53" w:rsidP="00B159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-Bold"/>
          <w:sz w:val="26"/>
          <w:szCs w:val="26"/>
        </w:rPr>
      </w:pPr>
      <w:r w:rsidRPr="00CF3A75">
        <w:rPr>
          <w:rFonts w:cs="Helvetica-Bold"/>
          <w:sz w:val="26"/>
          <w:szCs w:val="26"/>
        </w:rPr>
        <w:t>Internal fluid flow</w:t>
      </w:r>
    </w:p>
    <w:p w:rsidR="00B159FA" w:rsidRPr="00CF3A75" w:rsidRDefault="00441D53" w:rsidP="00593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-Bold"/>
          <w:sz w:val="26"/>
          <w:szCs w:val="26"/>
        </w:rPr>
      </w:pPr>
      <w:r w:rsidRPr="00CF3A75">
        <w:rPr>
          <w:rFonts w:cs="Helvetica-Bold"/>
          <w:sz w:val="26"/>
          <w:szCs w:val="26"/>
        </w:rPr>
        <w:t>External fluid flow</w:t>
      </w:r>
    </w:p>
    <w:p w:rsidR="006E6735" w:rsidRPr="00CF3A75" w:rsidRDefault="006E6735" w:rsidP="00B159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-Bold"/>
          <w:sz w:val="26"/>
          <w:szCs w:val="26"/>
        </w:rPr>
      </w:pPr>
      <w:r w:rsidRPr="00CF3A75">
        <w:rPr>
          <w:rFonts w:cs="Helvetica-Bold"/>
          <w:sz w:val="26"/>
          <w:szCs w:val="26"/>
        </w:rPr>
        <w:t>Compressible fluid dynamics</w:t>
      </w:r>
    </w:p>
    <w:p w:rsidR="00B159FA" w:rsidRPr="00CF3A75" w:rsidRDefault="000B787B" w:rsidP="00B159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-Bold"/>
          <w:sz w:val="26"/>
          <w:szCs w:val="26"/>
        </w:rPr>
      </w:pPr>
      <w:r w:rsidRPr="00CF3A75">
        <w:rPr>
          <w:rFonts w:cs="Helvetica-Bold"/>
          <w:sz w:val="26"/>
          <w:szCs w:val="26"/>
        </w:rPr>
        <w:lastRenderedPageBreak/>
        <w:t>Hydroelectric power</w:t>
      </w:r>
    </w:p>
    <w:p w:rsidR="00B159FA" w:rsidRPr="00CF3A75" w:rsidRDefault="00593CB0" w:rsidP="00593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-Bold"/>
          <w:sz w:val="26"/>
          <w:szCs w:val="26"/>
        </w:rPr>
      </w:pPr>
      <w:r w:rsidRPr="00CF3A75">
        <w:rPr>
          <w:rFonts w:cs="Helvetica-Bold"/>
          <w:sz w:val="26"/>
          <w:szCs w:val="26"/>
        </w:rPr>
        <w:t>External fluid flow</w:t>
      </w:r>
    </w:p>
    <w:p w:rsidR="00593CB0" w:rsidRPr="00CF3A75" w:rsidRDefault="00593CB0" w:rsidP="00593C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elvetica-Bold"/>
          <w:sz w:val="26"/>
          <w:szCs w:val="26"/>
        </w:rPr>
      </w:pPr>
      <w:r w:rsidRPr="00CF3A75">
        <w:rPr>
          <w:rFonts w:cs="Helvetica-Bold"/>
          <w:sz w:val="26"/>
          <w:szCs w:val="26"/>
        </w:rPr>
        <w:t>Compressible fluid dynamics</w:t>
      </w:r>
    </w:p>
    <w:p w:rsidR="004825E0" w:rsidRPr="00BE7E5E" w:rsidRDefault="004825E0" w:rsidP="006B5ED5">
      <w:pPr>
        <w:pStyle w:val="ListParagraph"/>
        <w:tabs>
          <w:tab w:val="left" w:pos="0"/>
        </w:tabs>
        <w:ind w:left="0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4825E0" w:rsidRPr="00BE7E5E" w:rsidRDefault="004825E0" w:rsidP="001F7C5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BE7E5E">
        <w:rPr>
          <w:rFonts w:asciiTheme="majorBidi" w:hAnsiTheme="majorBidi" w:cstheme="majorBidi"/>
          <w:b/>
          <w:sz w:val="28"/>
          <w:szCs w:val="28"/>
          <w:lang w:val="en-GB"/>
        </w:rPr>
        <w:t>Reading and Learning Support List</w:t>
      </w:r>
    </w:p>
    <w:p w:rsidR="00E6754A" w:rsidRPr="002223F0" w:rsidRDefault="00E6754A" w:rsidP="00E6754A">
      <w:pPr>
        <w:pStyle w:val="ListParagraph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eastAsia="Times New Roman" w:cstheme="majorBidi"/>
          <w:color w:val="000000" w:themeColor="text1"/>
          <w:sz w:val="26"/>
          <w:szCs w:val="26"/>
          <w:lang w:val="en-GB" w:eastAsia="en-GB"/>
        </w:rPr>
      </w:pPr>
      <w:r w:rsidRPr="002223F0">
        <w:rPr>
          <w:rFonts w:eastAsia="Times New Roman" w:cstheme="majorBidi"/>
          <w:color w:val="000000" w:themeColor="text1"/>
          <w:sz w:val="26"/>
          <w:szCs w:val="26"/>
          <w:lang w:val="en-GB" w:eastAsia="en-GB"/>
        </w:rPr>
        <w:t>A Textbook of Fluid Mechanics  By Dr. R.K. Bansal</w:t>
      </w:r>
    </w:p>
    <w:p w:rsidR="007F087F" w:rsidRPr="002223F0" w:rsidRDefault="00E6754A" w:rsidP="00E6754A">
      <w:pPr>
        <w:pStyle w:val="ListParagraph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eastAsia="Times New Roman" w:cstheme="majorBidi"/>
          <w:color w:val="000000" w:themeColor="text1"/>
          <w:sz w:val="26"/>
          <w:szCs w:val="26"/>
          <w:lang w:eastAsia="en-GB"/>
        </w:rPr>
      </w:pPr>
      <w:r w:rsidRPr="002223F0">
        <w:rPr>
          <w:rFonts w:eastAsia="Times New Roman" w:cstheme="majorBidi"/>
          <w:color w:val="000000" w:themeColor="text1"/>
          <w:sz w:val="26"/>
          <w:szCs w:val="26"/>
          <w:lang w:val="en-GB" w:eastAsia="en-GB"/>
        </w:rPr>
        <w:t xml:space="preserve">Fundamentals of Fluid Mechanics, 6th Edition </w:t>
      </w:r>
      <w:proofErr w:type="gramStart"/>
      <w:r w:rsidRPr="002223F0">
        <w:rPr>
          <w:rFonts w:eastAsia="Times New Roman" w:cstheme="majorBidi"/>
          <w:color w:val="000000" w:themeColor="text1"/>
          <w:sz w:val="26"/>
          <w:szCs w:val="26"/>
          <w:lang w:val="en-GB" w:eastAsia="en-GB"/>
        </w:rPr>
        <w:t>By</w:t>
      </w:r>
      <w:proofErr w:type="gramEnd"/>
      <w:r w:rsidRPr="002223F0">
        <w:rPr>
          <w:rFonts w:eastAsia="Times New Roman" w:cstheme="majorBidi"/>
          <w:color w:val="000000" w:themeColor="text1"/>
          <w:sz w:val="26"/>
          <w:szCs w:val="26"/>
          <w:lang w:val="en-GB" w:eastAsia="en-GB"/>
        </w:rPr>
        <w:t xml:space="preserve"> Munson</w:t>
      </w:r>
      <w:r w:rsidR="004633C8" w:rsidRPr="002223F0">
        <w:rPr>
          <w:rFonts w:eastAsia="Times New Roman" w:cstheme="majorBidi"/>
          <w:color w:val="000000" w:themeColor="text1"/>
          <w:sz w:val="26"/>
          <w:szCs w:val="26"/>
          <w:lang w:val="en-GB" w:eastAsia="en-GB"/>
        </w:rPr>
        <w:t>.</w:t>
      </w:r>
      <w:r w:rsidR="004633C8" w:rsidRPr="002223F0">
        <w:rPr>
          <w:rFonts w:eastAsia="Times New Roman" w:cstheme="majorBidi"/>
          <w:b/>
          <w:bCs/>
          <w:color w:val="000000" w:themeColor="text1"/>
          <w:sz w:val="26"/>
          <w:szCs w:val="26"/>
          <w:lang w:eastAsia="en-GB"/>
        </w:rPr>
        <w:t xml:space="preserve"> </w:t>
      </w:r>
    </w:p>
    <w:p w:rsidR="006B5ED5" w:rsidRPr="00BE7E5E" w:rsidRDefault="004825E0" w:rsidP="001F7C5A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BE7E5E">
        <w:rPr>
          <w:rFonts w:asciiTheme="majorBidi" w:hAnsiTheme="majorBidi" w:cstheme="majorBidi"/>
          <w:b/>
          <w:sz w:val="28"/>
          <w:szCs w:val="28"/>
          <w:lang w:val="en-GB"/>
        </w:rPr>
        <w:t xml:space="preserve">Plagiarism and Collusion </w:t>
      </w:r>
      <w:r w:rsidR="00CA684E" w:rsidRPr="00BE7E5E">
        <w:rPr>
          <w:rFonts w:asciiTheme="majorBidi" w:hAnsiTheme="majorBidi" w:cstheme="majorBidi"/>
          <w:b/>
          <w:sz w:val="28"/>
          <w:szCs w:val="28"/>
          <w:lang w:val="en-GB"/>
        </w:rPr>
        <w:t xml:space="preserve"> </w:t>
      </w:r>
    </w:p>
    <w:p w:rsidR="004825E0" w:rsidRPr="002223F0" w:rsidRDefault="006B5ED5" w:rsidP="00AB2700">
      <w:pPr>
        <w:tabs>
          <w:tab w:val="left" w:pos="0"/>
        </w:tabs>
        <w:ind w:firstLine="360"/>
        <w:jc w:val="both"/>
        <w:rPr>
          <w:rFonts w:asciiTheme="majorBidi" w:hAnsiTheme="majorBidi" w:cstheme="majorBidi"/>
          <w:bCs/>
          <w:sz w:val="26"/>
          <w:szCs w:val="26"/>
          <w:lang w:val="en-GB"/>
        </w:rPr>
      </w:pPr>
      <w:r w:rsidRPr="002223F0">
        <w:rPr>
          <w:rFonts w:cstheme="majorBidi"/>
          <w:sz w:val="26"/>
          <w:szCs w:val="26"/>
          <w:lang w:val="en-GB"/>
        </w:rPr>
        <w:t xml:space="preserve">All students are strongly advised to be familiar with Student Codes of Conduct on this matter and be aware of the </w:t>
      </w:r>
      <w:proofErr w:type="spellStart"/>
      <w:r w:rsidRPr="002223F0">
        <w:rPr>
          <w:rFonts w:cstheme="majorBidi"/>
          <w:sz w:val="26"/>
          <w:szCs w:val="26"/>
          <w:lang w:val="en-GB"/>
        </w:rPr>
        <w:t>Soran</w:t>
      </w:r>
      <w:proofErr w:type="spellEnd"/>
      <w:r w:rsidRPr="002223F0">
        <w:rPr>
          <w:rFonts w:cstheme="majorBidi"/>
          <w:sz w:val="26"/>
          <w:szCs w:val="26"/>
          <w:lang w:val="en-GB"/>
        </w:rPr>
        <w:t xml:space="preserve"> University and KRG Ministry of Higher Education and Scientific Research procedures as outlined in t</w:t>
      </w:r>
      <w:r w:rsidR="008221D4" w:rsidRPr="002223F0">
        <w:rPr>
          <w:rFonts w:cstheme="majorBidi"/>
          <w:sz w:val="26"/>
          <w:szCs w:val="26"/>
          <w:lang w:val="en-GB"/>
        </w:rPr>
        <w:t>he</w:t>
      </w:r>
      <w:r w:rsidR="00AB2700" w:rsidRPr="002223F0">
        <w:rPr>
          <w:rFonts w:cstheme="majorBidi"/>
          <w:sz w:val="26"/>
          <w:szCs w:val="26"/>
          <w:lang w:val="en-GB"/>
        </w:rPr>
        <w:t>:</w:t>
      </w:r>
      <w:r w:rsidR="008221D4" w:rsidRPr="002223F0">
        <w:rPr>
          <w:rFonts w:cstheme="majorBidi"/>
          <w:sz w:val="26"/>
          <w:szCs w:val="26"/>
          <w:lang w:val="en-GB"/>
        </w:rPr>
        <w:t xml:space="preserve"> “Teaching Quality Assurance”</w:t>
      </w:r>
      <w:r w:rsidR="00AF6378" w:rsidRPr="002223F0">
        <w:rPr>
          <w:rFonts w:cstheme="majorBidi"/>
          <w:sz w:val="26"/>
          <w:szCs w:val="26"/>
          <w:lang w:val="en-GB"/>
        </w:rPr>
        <w:t>,</w:t>
      </w:r>
      <w:r w:rsidR="00AB2700" w:rsidRPr="002223F0">
        <w:rPr>
          <w:rFonts w:cstheme="majorBidi"/>
          <w:sz w:val="26"/>
          <w:szCs w:val="26"/>
          <w:lang w:val="en-GB"/>
        </w:rPr>
        <w:t xml:space="preserve"> etc</w:t>
      </w:r>
      <w:r w:rsidRPr="002223F0">
        <w:rPr>
          <w:rFonts w:asciiTheme="majorBidi" w:hAnsiTheme="majorBidi" w:cstheme="majorBidi"/>
          <w:sz w:val="26"/>
          <w:szCs w:val="26"/>
          <w:lang w:val="en-GB"/>
        </w:rPr>
        <w:t xml:space="preserve">. </w:t>
      </w:r>
    </w:p>
    <w:p w:rsidR="004825E0" w:rsidRPr="002223F0" w:rsidRDefault="004825E0" w:rsidP="006B5ED5">
      <w:pPr>
        <w:tabs>
          <w:tab w:val="left" w:pos="0"/>
        </w:tabs>
        <w:spacing w:after="0" w:line="360" w:lineRule="auto"/>
        <w:jc w:val="both"/>
        <w:rPr>
          <w:rFonts w:asciiTheme="majorBidi" w:hAnsiTheme="majorBidi" w:cstheme="majorBidi"/>
          <w:b/>
          <w:sz w:val="26"/>
          <w:szCs w:val="26"/>
          <w:lang w:val="en-GB"/>
        </w:rPr>
      </w:pPr>
    </w:p>
    <w:p w:rsidR="004825E0" w:rsidRPr="002223F0" w:rsidRDefault="004825E0" w:rsidP="006B5ED5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6"/>
          <w:szCs w:val="26"/>
          <w:lang w:val="en-GB"/>
        </w:rPr>
      </w:pPr>
    </w:p>
    <w:p w:rsidR="004825E0" w:rsidRPr="002223F0" w:rsidRDefault="004825E0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6"/>
          <w:szCs w:val="26"/>
          <w:lang w:val="en-GB"/>
        </w:rPr>
      </w:pPr>
    </w:p>
    <w:p w:rsidR="004825E0" w:rsidRPr="00BE7E5E" w:rsidRDefault="004825E0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4825E0" w:rsidRPr="00BE7E5E" w:rsidRDefault="004825E0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5F7AD1" w:rsidRPr="00BE7E5E" w:rsidRDefault="005F7AD1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5F7AD1" w:rsidRPr="00BE7E5E" w:rsidRDefault="005F7AD1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5F7AD1" w:rsidRPr="00BE7E5E" w:rsidRDefault="005F7AD1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5F7AD1" w:rsidRPr="00BE7E5E" w:rsidRDefault="005F7AD1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5F7AD1" w:rsidRPr="00BE7E5E" w:rsidRDefault="005F7AD1" w:rsidP="004825E0">
      <w:pPr>
        <w:tabs>
          <w:tab w:val="left" w:pos="4320"/>
        </w:tabs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:rsidR="004825E0" w:rsidRPr="00BE7E5E" w:rsidRDefault="00B3518C" w:rsidP="004825E0">
      <w:pPr>
        <w:tabs>
          <w:tab w:val="left" w:pos="4320"/>
        </w:tabs>
        <w:spacing w:after="0" w:line="360" w:lineRule="auto"/>
        <w:jc w:val="right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BE7E5E">
        <w:rPr>
          <w:rFonts w:asciiTheme="majorBidi" w:hAnsiTheme="majorBidi" w:cstheme="majorBidi"/>
          <w:bCs/>
          <w:sz w:val="24"/>
          <w:szCs w:val="24"/>
          <w:lang w:val="en-GB"/>
        </w:rPr>
        <w:t>Good luck with your s</w:t>
      </w:r>
      <w:r w:rsidR="004825E0" w:rsidRPr="00BE7E5E">
        <w:rPr>
          <w:rFonts w:asciiTheme="majorBidi" w:hAnsiTheme="majorBidi" w:cstheme="majorBidi"/>
          <w:bCs/>
          <w:sz w:val="24"/>
          <w:szCs w:val="24"/>
          <w:lang w:val="en-GB"/>
        </w:rPr>
        <w:t xml:space="preserve">tudies </w:t>
      </w:r>
    </w:p>
    <w:p w:rsidR="00483456" w:rsidRPr="00BE7E5E" w:rsidRDefault="00483456" w:rsidP="00483456">
      <w:pPr>
        <w:tabs>
          <w:tab w:val="left" w:pos="432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sectPr w:rsidR="00483456" w:rsidRPr="00BE7E5E" w:rsidSect="00676AE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5E" w:rsidRDefault="004E235E" w:rsidP="004825E0">
      <w:pPr>
        <w:spacing w:after="0" w:line="240" w:lineRule="auto"/>
      </w:pPr>
      <w:r>
        <w:separator/>
      </w:r>
    </w:p>
  </w:endnote>
  <w:endnote w:type="continuationSeparator" w:id="0">
    <w:p w:rsidR="004E235E" w:rsidRDefault="004E235E" w:rsidP="0048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16"/>
      <w:docPartObj>
        <w:docPartGallery w:val="Page Numbers (Bottom of Page)"/>
        <w:docPartUnique/>
      </w:docPartObj>
    </w:sdtPr>
    <w:sdtEndPr/>
    <w:sdtContent>
      <w:p w:rsidR="004825E0" w:rsidRDefault="002C1112">
        <w:pPr>
          <w:pStyle w:val="Footer"/>
          <w:jc w:val="right"/>
        </w:pPr>
        <w:r>
          <w:fldChar w:fldCharType="begin"/>
        </w:r>
        <w:r w:rsidR="003034FA">
          <w:instrText xml:space="preserve"> PAGE   \* MERGEFORMAT </w:instrText>
        </w:r>
        <w:r>
          <w:fldChar w:fldCharType="separate"/>
        </w:r>
        <w:r w:rsidR="00F769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25E0" w:rsidRDefault="00482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5E" w:rsidRDefault="004E235E" w:rsidP="004825E0">
      <w:pPr>
        <w:spacing w:after="0" w:line="240" w:lineRule="auto"/>
      </w:pPr>
      <w:r>
        <w:separator/>
      </w:r>
    </w:p>
  </w:footnote>
  <w:footnote w:type="continuationSeparator" w:id="0">
    <w:p w:rsidR="004E235E" w:rsidRDefault="004E235E" w:rsidP="0048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0A0"/>
    <w:multiLevelType w:val="hybridMultilevel"/>
    <w:tmpl w:val="FD18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18F"/>
    <w:multiLevelType w:val="hybridMultilevel"/>
    <w:tmpl w:val="5F325D9C"/>
    <w:lvl w:ilvl="0" w:tplc="7CA09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A9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A5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C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0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4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85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A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AE5892"/>
    <w:multiLevelType w:val="singleLevel"/>
    <w:tmpl w:val="5A40DBEE"/>
    <w:lvl w:ilvl="0">
      <w:start w:val="7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hint="default"/>
      </w:rPr>
    </w:lvl>
  </w:abstractNum>
  <w:abstractNum w:abstractNumId="3">
    <w:nsid w:val="1CB75201"/>
    <w:multiLevelType w:val="hybridMultilevel"/>
    <w:tmpl w:val="72C459D6"/>
    <w:lvl w:ilvl="0" w:tplc="44409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C17"/>
    <w:multiLevelType w:val="hybridMultilevel"/>
    <w:tmpl w:val="DD5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66C"/>
    <w:multiLevelType w:val="hybridMultilevel"/>
    <w:tmpl w:val="F5A8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634D"/>
    <w:multiLevelType w:val="hybridMultilevel"/>
    <w:tmpl w:val="3BA0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535E"/>
    <w:multiLevelType w:val="hybridMultilevel"/>
    <w:tmpl w:val="F224D3F2"/>
    <w:lvl w:ilvl="0" w:tplc="2442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5556"/>
    <w:multiLevelType w:val="hybridMultilevel"/>
    <w:tmpl w:val="B7B6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F7D89"/>
    <w:multiLevelType w:val="hybridMultilevel"/>
    <w:tmpl w:val="8B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1062E"/>
    <w:multiLevelType w:val="hybridMultilevel"/>
    <w:tmpl w:val="83D8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456"/>
    <w:rsid w:val="00001882"/>
    <w:rsid w:val="00010D2D"/>
    <w:rsid w:val="000165BD"/>
    <w:rsid w:val="00062128"/>
    <w:rsid w:val="0008452F"/>
    <w:rsid w:val="000B787B"/>
    <w:rsid w:val="000F3636"/>
    <w:rsid w:val="00142049"/>
    <w:rsid w:val="00167C42"/>
    <w:rsid w:val="001C67BA"/>
    <w:rsid w:val="001D78FC"/>
    <w:rsid w:val="001E43A9"/>
    <w:rsid w:val="001F7C5A"/>
    <w:rsid w:val="00200806"/>
    <w:rsid w:val="00200BE6"/>
    <w:rsid w:val="002223F0"/>
    <w:rsid w:val="002301C2"/>
    <w:rsid w:val="00232418"/>
    <w:rsid w:val="00240630"/>
    <w:rsid w:val="0025292F"/>
    <w:rsid w:val="00266D05"/>
    <w:rsid w:val="00271F69"/>
    <w:rsid w:val="00275695"/>
    <w:rsid w:val="002869AC"/>
    <w:rsid w:val="00291985"/>
    <w:rsid w:val="002C1112"/>
    <w:rsid w:val="002C680F"/>
    <w:rsid w:val="002E368E"/>
    <w:rsid w:val="003034FA"/>
    <w:rsid w:val="0030552A"/>
    <w:rsid w:val="003079C2"/>
    <w:rsid w:val="0031137D"/>
    <w:rsid w:val="00321899"/>
    <w:rsid w:val="00343F56"/>
    <w:rsid w:val="003731A6"/>
    <w:rsid w:val="00382F16"/>
    <w:rsid w:val="003966DD"/>
    <w:rsid w:val="003A24BD"/>
    <w:rsid w:val="003B3112"/>
    <w:rsid w:val="003F7A66"/>
    <w:rsid w:val="004019C3"/>
    <w:rsid w:val="00441D53"/>
    <w:rsid w:val="00460606"/>
    <w:rsid w:val="004633C8"/>
    <w:rsid w:val="00475AF4"/>
    <w:rsid w:val="004825E0"/>
    <w:rsid w:val="00483456"/>
    <w:rsid w:val="00495C63"/>
    <w:rsid w:val="004C72CF"/>
    <w:rsid w:val="004E235E"/>
    <w:rsid w:val="00532997"/>
    <w:rsid w:val="0054486F"/>
    <w:rsid w:val="0055126E"/>
    <w:rsid w:val="00571621"/>
    <w:rsid w:val="00577A21"/>
    <w:rsid w:val="005830D8"/>
    <w:rsid w:val="00583B83"/>
    <w:rsid w:val="00593CB0"/>
    <w:rsid w:val="005B3A27"/>
    <w:rsid w:val="005E0927"/>
    <w:rsid w:val="005F30B7"/>
    <w:rsid w:val="005F7AD1"/>
    <w:rsid w:val="00617231"/>
    <w:rsid w:val="00623E59"/>
    <w:rsid w:val="00644C2D"/>
    <w:rsid w:val="00645A98"/>
    <w:rsid w:val="006560F2"/>
    <w:rsid w:val="00676AE7"/>
    <w:rsid w:val="00690228"/>
    <w:rsid w:val="006A5B3C"/>
    <w:rsid w:val="006B3C6E"/>
    <w:rsid w:val="006B5ED5"/>
    <w:rsid w:val="006C35CD"/>
    <w:rsid w:val="006E4A0B"/>
    <w:rsid w:val="006E6735"/>
    <w:rsid w:val="007065E0"/>
    <w:rsid w:val="00732335"/>
    <w:rsid w:val="00784CED"/>
    <w:rsid w:val="007F087F"/>
    <w:rsid w:val="008221D4"/>
    <w:rsid w:val="008268F4"/>
    <w:rsid w:val="00834347"/>
    <w:rsid w:val="00835203"/>
    <w:rsid w:val="00873B43"/>
    <w:rsid w:val="008A52A4"/>
    <w:rsid w:val="008E3538"/>
    <w:rsid w:val="008F5F7A"/>
    <w:rsid w:val="009173A2"/>
    <w:rsid w:val="0094146D"/>
    <w:rsid w:val="00946051"/>
    <w:rsid w:val="00946952"/>
    <w:rsid w:val="009562EF"/>
    <w:rsid w:val="0096564B"/>
    <w:rsid w:val="00975746"/>
    <w:rsid w:val="009A4E26"/>
    <w:rsid w:val="009D26D2"/>
    <w:rsid w:val="00A03E39"/>
    <w:rsid w:val="00A17B47"/>
    <w:rsid w:val="00A23616"/>
    <w:rsid w:val="00A25A31"/>
    <w:rsid w:val="00A56DDB"/>
    <w:rsid w:val="00A726A5"/>
    <w:rsid w:val="00A92B7D"/>
    <w:rsid w:val="00AA7BEE"/>
    <w:rsid w:val="00AA7FDA"/>
    <w:rsid w:val="00AB2700"/>
    <w:rsid w:val="00AB3F67"/>
    <w:rsid w:val="00AC2345"/>
    <w:rsid w:val="00AF6378"/>
    <w:rsid w:val="00B159FA"/>
    <w:rsid w:val="00B22F5B"/>
    <w:rsid w:val="00B3518C"/>
    <w:rsid w:val="00B557AA"/>
    <w:rsid w:val="00B67717"/>
    <w:rsid w:val="00B85EDB"/>
    <w:rsid w:val="00BB1435"/>
    <w:rsid w:val="00BC29E8"/>
    <w:rsid w:val="00BE7E5E"/>
    <w:rsid w:val="00C51493"/>
    <w:rsid w:val="00C60390"/>
    <w:rsid w:val="00C65AFD"/>
    <w:rsid w:val="00C730B6"/>
    <w:rsid w:val="00CA684E"/>
    <w:rsid w:val="00CB368B"/>
    <w:rsid w:val="00CC13A6"/>
    <w:rsid w:val="00CE7A10"/>
    <w:rsid w:val="00CF3A75"/>
    <w:rsid w:val="00D1121E"/>
    <w:rsid w:val="00D55F8D"/>
    <w:rsid w:val="00D65A1C"/>
    <w:rsid w:val="00D76284"/>
    <w:rsid w:val="00D91BD3"/>
    <w:rsid w:val="00D94339"/>
    <w:rsid w:val="00DC0132"/>
    <w:rsid w:val="00DC16D2"/>
    <w:rsid w:val="00DC31FF"/>
    <w:rsid w:val="00DC52D3"/>
    <w:rsid w:val="00DE1C4B"/>
    <w:rsid w:val="00DE5F8A"/>
    <w:rsid w:val="00DE79E1"/>
    <w:rsid w:val="00DF4F34"/>
    <w:rsid w:val="00E0253C"/>
    <w:rsid w:val="00E12E87"/>
    <w:rsid w:val="00E2639A"/>
    <w:rsid w:val="00E348AC"/>
    <w:rsid w:val="00E44E8B"/>
    <w:rsid w:val="00E63348"/>
    <w:rsid w:val="00E6754A"/>
    <w:rsid w:val="00E77D5B"/>
    <w:rsid w:val="00E90C0A"/>
    <w:rsid w:val="00EB67A0"/>
    <w:rsid w:val="00EC7CA3"/>
    <w:rsid w:val="00ED4406"/>
    <w:rsid w:val="00EF217D"/>
    <w:rsid w:val="00F1308D"/>
    <w:rsid w:val="00F16C2E"/>
    <w:rsid w:val="00F25F14"/>
    <w:rsid w:val="00F655E3"/>
    <w:rsid w:val="00F75D5F"/>
    <w:rsid w:val="00F769C3"/>
    <w:rsid w:val="00F777A9"/>
    <w:rsid w:val="00FA6D31"/>
    <w:rsid w:val="00FB7920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E7"/>
  </w:style>
  <w:style w:type="paragraph" w:styleId="Heading1">
    <w:name w:val="heading 1"/>
    <w:basedOn w:val="Normal"/>
    <w:link w:val="Heading1Char"/>
    <w:uiPriority w:val="9"/>
    <w:qFormat/>
    <w:rsid w:val="00E67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25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E0"/>
  </w:style>
  <w:style w:type="paragraph" w:styleId="Footer">
    <w:name w:val="footer"/>
    <w:basedOn w:val="Normal"/>
    <w:link w:val="FooterChar"/>
    <w:unhideWhenUsed/>
    <w:rsid w:val="004825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E0"/>
  </w:style>
  <w:style w:type="character" w:customStyle="1" w:styleId="Heading1Char">
    <w:name w:val="Heading 1 Char"/>
    <w:basedOn w:val="DefaultParagraphFont"/>
    <w:link w:val="Heading1"/>
    <w:uiPriority w:val="9"/>
    <w:rsid w:val="00E67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E6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16F2-AFD7-42DF-9C02-F719F77B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Bengin</cp:lastModifiedBy>
  <cp:revision>139</cp:revision>
  <dcterms:created xsi:type="dcterms:W3CDTF">2014-05-29T09:26:00Z</dcterms:created>
  <dcterms:modified xsi:type="dcterms:W3CDTF">2014-11-12T16:29:00Z</dcterms:modified>
</cp:coreProperties>
</file>