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52" w:rsidRDefault="002F6443" w:rsidP="002F6443">
      <w:pPr>
        <w:jc w:val="center"/>
        <w:rPr>
          <w:rFonts w:ascii="Arial" w:hAnsi="Arial" w:cs="Arial"/>
          <w:sz w:val="36"/>
          <w:szCs w:val="36"/>
        </w:rPr>
      </w:pPr>
      <w:bookmarkStart w:id="0" w:name="_GoBack"/>
      <w:bookmarkEnd w:id="0"/>
      <w:r>
        <w:rPr>
          <w:rFonts w:ascii="Arial" w:hAnsi="Arial" w:cs="Arial"/>
          <w:sz w:val="36"/>
          <w:szCs w:val="36"/>
        </w:rPr>
        <w:t>Soran University</w:t>
      </w:r>
    </w:p>
    <w:p w:rsidR="002F6443" w:rsidRDefault="002F6443" w:rsidP="00EE207D">
      <w:pPr>
        <w:jc w:val="center"/>
        <w:rPr>
          <w:rFonts w:ascii="Arial" w:hAnsi="Arial" w:cs="Arial"/>
          <w:sz w:val="36"/>
          <w:szCs w:val="36"/>
        </w:rPr>
      </w:pPr>
      <w:r>
        <w:rPr>
          <w:rFonts w:ascii="Arial" w:hAnsi="Arial" w:cs="Arial"/>
          <w:sz w:val="36"/>
          <w:szCs w:val="36"/>
        </w:rPr>
        <w:t xml:space="preserve">Module Specification </w:t>
      </w:r>
      <w:r w:rsidR="00EE207D">
        <w:rPr>
          <w:rFonts w:ascii="Arial" w:hAnsi="Arial" w:cs="Arial"/>
          <w:sz w:val="36"/>
          <w:szCs w:val="36"/>
        </w:rPr>
        <w:t>Template</w:t>
      </w:r>
    </w:p>
    <w:p w:rsidR="002F6443" w:rsidRDefault="002F6443" w:rsidP="002F6443">
      <w:pPr>
        <w:rPr>
          <w:rFonts w:ascii="Arial" w:hAnsi="Arial" w:cs="Arial"/>
          <w:sz w:val="36"/>
          <w:szCs w:val="36"/>
        </w:rPr>
      </w:pPr>
    </w:p>
    <w:p w:rsidR="002F6443" w:rsidRPr="002F6443" w:rsidRDefault="002F6443" w:rsidP="002F6443">
      <w:pPr>
        <w:rPr>
          <w:rFonts w:ascii="Arial" w:hAnsi="Arial" w:cs="Arial"/>
          <w:b/>
        </w:rPr>
      </w:pPr>
      <w:r w:rsidRPr="002F6443">
        <w:rPr>
          <w:rFonts w:ascii="Arial" w:hAnsi="Arial" w:cs="Arial"/>
          <w:b/>
        </w:rPr>
        <w:t>1.</w:t>
      </w:r>
      <w:r>
        <w:rPr>
          <w:rFonts w:ascii="Arial" w:hAnsi="Arial" w:cs="Arial"/>
          <w:b/>
        </w:rPr>
        <w:t xml:space="preserve"> </w:t>
      </w:r>
      <w:r w:rsidRPr="002F6443">
        <w:rPr>
          <w:rFonts w:ascii="Arial" w:hAnsi="Arial" w:cs="Arial"/>
          <w:b/>
        </w:rPr>
        <w:t>Module Title</w:t>
      </w:r>
      <w:r w:rsidR="00D03002">
        <w:rPr>
          <w:rFonts w:ascii="Arial" w:hAnsi="Arial" w:cs="Arial"/>
          <w:b/>
        </w:rPr>
        <w:t xml:space="preserve">: </w:t>
      </w:r>
      <w:r w:rsidR="003B45D1">
        <w:rPr>
          <w:rFonts w:ascii="Arial" w:hAnsi="Arial" w:cs="Arial"/>
          <w:b/>
        </w:rPr>
        <w:t xml:space="preserve">mineralogy </w:t>
      </w:r>
      <w:r w:rsidR="00D03002">
        <w:rPr>
          <w:rFonts w:ascii="Arial" w:hAnsi="Arial" w:cs="Arial"/>
          <w:b/>
        </w:rPr>
        <w:t>and petrography</w:t>
      </w:r>
    </w:p>
    <w:p w:rsidR="002F6443" w:rsidRPr="002F6443" w:rsidRDefault="002F6443" w:rsidP="002F6443"/>
    <w:p w:rsidR="002F6443" w:rsidRPr="00196799" w:rsidRDefault="002F6443" w:rsidP="002F6443">
      <w:pPr>
        <w:rPr>
          <w:b/>
        </w:rPr>
      </w:pPr>
      <w:r w:rsidRPr="00196799">
        <w:rPr>
          <w:b/>
        </w:rPr>
        <w:t>2. Module Code</w:t>
      </w:r>
      <w:r w:rsidR="00D03002">
        <w:rPr>
          <w:b/>
        </w:rPr>
        <w:t>: PGE204</w:t>
      </w:r>
    </w:p>
    <w:p w:rsidR="002F6443" w:rsidRDefault="002F6443" w:rsidP="002F6443"/>
    <w:p w:rsidR="002F6443" w:rsidRPr="00196799" w:rsidRDefault="002F6443" w:rsidP="002F6443">
      <w:pPr>
        <w:rPr>
          <w:b/>
        </w:rPr>
      </w:pPr>
      <w:r w:rsidRPr="00196799">
        <w:rPr>
          <w:b/>
        </w:rPr>
        <w:t>3. Module Level</w:t>
      </w:r>
      <w:r w:rsidR="003B45D1">
        <w:rPr>
          <w:b/>
        </w:rPr>
        <w:t xml:space="preserve">: </w:t>
      </w:r>
      <w:r w:rsidR="003B45D1">
        <w:rPr>
          <w:rFonts w:ascii="Cambria-Bold" w:hAnsi="Cambria-Bold" w:cs="Cambria-Bold"/>
          <w:b/>
          <w:bCs/>
          <w:sz w:val="23"/>
          <w:szCs w:val="23"/>
        </w:rPr>
        <w:t>2</w:t>
      </w:r>
      <w:r w:rsidR="003B45D1" w:rsidRPr="003B45D1">
        <w:rPr>
          <w:rFonts w:ascii="Cambria-Bold" w:hAnsi="Cambria-Bold" w:cs="Cambria-Bold"/>
          <w:b/>
          <w:bCs/>
          <w:sz w:val="22"/>
          <w:szCs w:val="22"/>
          <w:vertAlign w:val="superscript"/>
        </w:rPr>
        <w:t>nd</w:t>
      </w:r>
      <w:r w:rsidR="003B45D1">
        <w:rPr>
          <w:rFonts w:ascii="Cambria-Bold" w:hAnsi="Cambria-Bold" w:cs="Cambria-Bold"/>
          <w:b/>
          <w:bCs/>
          <w:sz w:val="15"/>
          <w:szCs w:val="15"/>
        </w:rPr>
        <w:t xml:space="preserve"> </w:t>
      </w:r>
      <w:r w:rsidR="003B45D1">
        <w:rPr>
          <w:rFonts w:ascii="Cambria-Bold" w:hAnsi="Cambria-Bold" w:cs="Cambria-Bold"/>
          <w:b/>
          <w:bCs/>
          <w:sz w:val="23"/>
          <w:szCs w:val="23"/>
        </w:rPr>
        <w:t>Stage</w:t>
      </w:r>
    </w:p>
    <w:p w:rsidR="002F6443" w:rsidRDefault="002F6443" w:rsidP="002F6443"/>
    <w:p w:rsidR="002F6443" w:rsidRPr="00196799" w:rsidRDefault="002F6443" w:rsidP="002F6443">
      <w:pPr>
        <w:rPr>
          <w:b/>
        </w:rPr>
      </w:pPr>
      <w:r w:rsidRPr="00196799">
        <w:rPr>
          <w:b/>
        </w:rPr>
        <w:t>4. Module Leader</w:t>
      </w:r>
      <w:r w:rsidR="003B45D1">
        <w:rPr>
          <w:b/>
        </w:rPr>
        <w:t>:  Hossein Mahmoudi</w:t>
      </w:r>
    </w:p>
    <w:p w:rsidR="002F6443" w:rsidRDefault="002F6443" w:rsidP="002F6443"/>
    <w:p w:rsidR="002F6443" w:rsidRPr="00196799" w:rsidRDefault="00B22FF8" w:rsidP="003B45D1">
      <w:pPr>
        <w:rPr>
          <w:b/>
        </w:rPr>
      </w:pPr>
      <w:r w:rsidRPr="00196799">
        <w:rPr>
          <w:b/>
        </w:rPr>
        <w:t>5. Teaching Semester</w:t>
      </w:r>
      <w:r w:rsidR="003B45D1">
        <w:rPr>
          <w:b/>
        </w:rPr>
        <w:t xml:space="preserve">: </w:t>
      </w:r>
      <w:r w:rsidR="003B45D1">
        <w:rPr>
          <w:rFonts w:ascii="Cambria-Bold" w:hAnsi="Cambria-Bold" w:cs="Cambria-Bold"/>
          <w:b/>
          <w:bCs/>
          <w:sz w:val="23"/>
          <w:szCs w:val="23"/>
        </w:rPr>
        <w:t>1</w:t>
      </w:r>
      <w:r w:rsidR="003B45D1" w:rsidRPr="003B45D1">
        <w:rPr>
          <w:rFonts w:ascii="Cambria-Bold" w:hAnsi="Cambria-Bold" w:cs="Cambria-Bold"/>
          <w:b/>
          <w:bCs/>
          <w:sz w:val="22"/>
          <w:szCs w:val="22"/>
          <w:vertAlign w:val="superscript"/>
        </w:rPr>
        <w:t>nd</w:t>
      </w:r>
      <w:r w:rsidR="003B45D1">
        <w:rPr>
          <w:rFonts w:ascii="Cambria-Bold" w:hAnsi="Cambria-Bold" w:cs="Cambria-Bold"/>
          <w:b/>
          <w:bCs/>
          <w:sz w:val="15"/>
          <w:szCs w:val="15"/>
        </w:rPr>
        <w:t xml:space="preserve"> </w:t>
      </w:r>
      <w:r w:rsidR="003B45D1">
        <w:rPr>
          <w:rFonts w:ascii="Cambria-Bold" w:hAnsi="Cambria-Bold" w:cs="Cambria-Bold"/>
          <w:b/>
          <w:bCs/>
          <w:sz w:val="23"/>
          <w:szCs w:val="23"/>
        </w:rPr>
        <w:t>Semester</w:t>
      </w:r>
    </w:p>
    <w:p w:rsidR="00B22FF8" w:rsidRDefault="00B22FF8" w:rsidP="002F6443"/>
    <w:p w:rsidR="00B22FF8" w:rsidRPr="00196799" w:rsidRDefault="00B22FF8" w:rsidP="002F6443">
      <w:pPr>
        <w:rPr>
          <w:b/>
        </w:rPr>
      </w:pPr>
      <w:r w:rsidRPr="00196799">
        <w:rPr>
          <w:b/>
        </w:rPr>
        <w:t>6. Credit Rating for the module</w:t>
      </w:r>
      <w:r w:rsidR="00E73568">
        <w:rPr>
          <w:b/>
        </w:rPr>
        <w:t>: 3</w:t>
      </w:r>
    </w:p>
    <w:p w:rsidR="00B22FF8" w:rsidRDefault="00B22FF8" w:rsidP="002F6443"/>
    <w:p w:rsidR="00B22FF8" w:rsidRPr="00196799" w:rsidRDefault="00B22FF8" w:rsidP="002F6443">
      <w:pPr>
        <w:rPr>
          <w:b/>
        </w:rPr>
      </w:pPr>
      <w:r w:rsidRPr="00196799">
        <w:rPr>
          <w:b/>
        </w:rPr>
        <w:t xml:space="preserve">7. Prerequisites and </w:t>
      </w:r>
      <w:r w:rsidR="00742041" w:rsidRPr="00196799">
        <w:rPr>
          <w:b/>
        </w:rPr>
        <w:t>co-</w:t>
      </w:r>
      <w:r w:rsidRPr="00196799">
        <w:rPr>
          <w:b/>
        </w:rPr>
        <w:t>requisites</w:t>
      </w:r>
      <w:r w:rsidR="00D766C4">
        <w:rPr>
          <w:b/>
        </w:rPr>
        <w:t>: General Geology</w:t>
      </w:r>
    </w:p>
    <w:p w:rsidR="00B22FF8" w:rsidRDefault="00B22FF8" w:rsidP="002F6443"/>
    <w:p w:rsidR="00B22FF8" w:rsidRDefault="00B22FF8" w:rsidP="002F6443">
      <w:pPr>
        <w:rPr>
          <w:b/>
        </w:rPr>
      </w:pPr>
      <w:r w:rsidRPr="00196799">
        <w:rPr>
          <w:b/>
        </w:rPr>
        <w:t>8. Module Summary</w:t>
      </w:r>
    </w:p>
    <w:p w:rsidR="001755B6" w:rsidRPr="00196799" w:rsidRDefault="001755B6" w:rsidP="003067AB">
      <w:pPr>
        <w:rPr>
          <w:b/>
        </w:rPr>
      </w:pPr>
      <w:r>
        <w:t>This Module is an introduction to fundamental mineralogy and mineralogical principles.</w:t>
      </w:r>
      <w:r w:rsidR="003067AB">
        <w:t xml:space="preserve"> The identification of minerals, based on their physical properties, particularly optically using a transmitted light microscope, is taught.</w:t>
      </w:r>
    </w:p>
    <w:p w:rsidR="00B22FF8" w:rsidRDefault="00B22FF8" w:rsidP="002F6443"/>
    <w:p w:rsidR="00B22FF8" w:rsidRPr="00510620" w:rsidRDefault="004449C7" w:rsidP="002F6443">
      <w:pPr>
        <w:rPr>
          <w:b/>
        </w:rPr>
      </w:pPr>
      <w:r w:rsidRPr="00D766C4">
        <w:rPr>
          <w:b/>
        </w:rPr>
        <w:t>9. Module Aims</w:t>
      </w:r>
    </w:p>
    <w:p w:rsidR="00FF35A1" w:rsidRPr="00007DA7" w:rsidRDefault="00FF35A1" w:rsidP="00FF35A1">
      <w:pPr>
        <w:spacing w:before="100" w:beforeAutospacing="1" w:after="100" w:afterAutospacing="1"/>
        <w:jc w:val="both"/>
        <w:rPr>
          <w:color w:val="FF0000"/>
        </w:rPr>
      </w:pPr>
      <w:r w:rsidRPr="00AB3BAF">
        <w:t>The aim of this course is to introduce</w:t>
      </w:r>
      <w:r>
        <w:t xml:space="preserve"> the fundamental of mineralogy, including an introduction to crystallography, physical and optical properties of minerals, emphasizing the carbonate group and silicates minerals. Students learn to use to petrographic microscope and to describe and identify a variety of rock forming minerals in hand sample and petrographic thin section.</w:t>
      </w:r>
      <w:r w:rsidRPr="00AB3BAF">
        <w:t xml:space="preserve"> </w:t>
      </w:r>
    </w:p>
    <w:p w:rsidR="004449C7" w:rsidRPr="00510620" w:rsidRDefault="004449C7" w:rsidP="00D03002">
      <w:pPr>
        <w:rPr>
          <w:b/>
        </w:rPr>
      </w:pPr>
      <w:r w:rsidRPr="00510620">
        <w:rPr>
          <w:b/>
        </w:rPr>
        <w:t>10. Learning Outcomes</w:t>
      </w:r>
    </w:p>
    <w:p w:rsidR="00B154A6" w:rsidRDefault="00B154A6" w:rsidP="00B154A6">
      <w:pPr>
        <w:autoSpaceDE w:val="0"/>
        <w:autoSpaceDN w:val="0"/>
        <w:adjustRightInd w:val="0"/>
        <w:rPr>
          <w:rFonts w:cs="Cambria"/>
          <w:sz w:val="25"/>
          <w:szCs w:val="25"/>
        </w:rPr>
      </w:pPr>
      <w:r>
        <w:rPr>
          <w:rFonts w:cs="Cambria"/>
          <w:sz w:val="25"/>
          <w:szCs w:val="25"/>
        </w:rPr>
        <w:t>On successful completion of this module, students should be able to:</w:t>
      </w:r>
    </w:p>
    <w:p w:rsidR="00FF35A1" w:rsidRDefault="00FF35A1" w:rsidP="00FF35A1">
      <w:pPr>
        <w:numPr>
          <w:ilvl w:val="0"/>
          <w:numId w:val="2"/>
        </w:numPr>
        <w:tabs>
          <w:tab w:val="left" w:pos="2625"/>
        </w:tabs>
        <w:ind w:left="144" w:firstLine="0"/>
      </w:pPr>
      <w:r>
        <w:t>Identify symmetry elements in crystals and use crystal symmetry information to crystal classes.</w:t>
      </w:r>
    </w:p>
    <w:p w:rsidR="00FF35A1" w:rsidRDefault="00FF35A1" w:rsidP="00FF35A1">
      <w:pPr>
        <w:numPr>
          <w:ilvl w:val="0"/>
          <w:numId w:val="2"/>
        </w:numPr>
        <w:tabs>
          <w:tab w:val="left" w:pos="2625"/>
        </w:tabs>
        <w:ind w:left="144" w:firstLine="0"/>
      </w:pPr>
      <w:r>
        <w:t>Describe the seven crystals systemes and list an example for a common mineral for each.</w:t>
      </w:r>
    </w:p>
    <w:p w:rsidR="00FF35A1" w:rsidRDefault="00FF35A1" w:rsidP="00FF35A1">
      <w:pPr>
        <w:numPr>
          <w:ilvl w:val="0"/>
          <w:numId w:val="2"/>
        </w:numPr>
        <w:tabs>
          <w:tab w:val="left" w:pos="2625"/>
        </w:tabs>
        <w:ind w:left="144" w:firstLine="0"/>
      </w:pPr>
      <w:r>
        <w:t>Describe crystal forms and faces and identify the crystal forms of minerals.</w:t>
      </w:r>
    </w:p>
    <w:p w:rsidR="00FF35A1" w:rsidRDefault="00FF35A1" w:rsidP="00FF35A1">
      <w:pPr>
        <w:numPr>
          <w:ilvl w:val="0"/>
          <w:numId w:val="2"/>
        </w:numPr>
        <w:tabs>
          <w:tab w:val="left" w:pos="2625"/>
        </w:tabs>
        <w:ind w:left="144" w:firstLine="0"/>
      </w:pPr>
      <w:r>
        <w:t>Explain how element combine and pack to form minerals and how different ions can be substituded in crystal latices.</w:t>
      </w:r>
    </w:p>
    <w:p w:rsidR="00FF35A1" w:rsidRDefault="00FF35A1" w:rsidP="00FF35A1">
      <w:pPr>
        <w:numPr>
          <w:ilvl w:val="0"/>
          <w:numId w:val="2"/>
        </w:numPr>
        <w:tabs>
          <w:tab w:val="left" w:pos="2625"/>
        </w:tabs>
        <w:ind w:left="144" w:firstLine="0"/>
      </w:pPr>
      <w:r>
        <w:t>Explain the principle of mineral classification and assign minerals to a mineral group by their chemical formula.</w:t>
      </w:r>
    </w:p>
    <w:p w:rsidR="00FF35A1" w:rsidRDefault="00FF35A1" w:rsidP="00FF35A1">
      <w:pPr>
        <w:numPr>
          <w:ilvl w:val="0"/>
          <w:numId w:val="2"/>
        </w:numPr>
        <w:tabs>
          <w:tab w:val="left" w:pos="2625"/>
        </w:tabs>
        <w:ind w:left="144" w:firstLine="0"/>
      </w:pPr>
      <w:r>
        <w:t>Describe crystal structure, crystal growth, and the types of structural defects that occur in minerals.</w:t>
      </w:r>
    </w:p>
    <w:p w:rsidR="00FF35A1" w:rsidRDefault="00FF35A1" w:rsidP="00FF35A1">
      <w:pPr>
        <w:numPr>
          <w:ilvl w:val="0"/>
          <w:numId w:val="2"/>
        </w:numPr>
        <w:tabs>
          <w:tab w:val="left" w:pos="2625"/>
        </w:tabs>
        <w:ind w:left="144" w:firstLine="0"/>
      </w:pPr>
      <w:r>
        <w:t>Recognize twining in minerals in hand samples and thin section.</w:t>
      </w:r>
    </w:p>
    <w:p w:rsidR="00FF35A1" w:rsidRDefault="00FF35A1" w:rsidP="00FF35A1">
      <w:pPr>
        <w:numPr>
          <w:ilvl w:val="0"/>
          <w:numId w:val="2"/>
        </w:numPr>
        <w:tabs>
          <w:tab w:val="left" w:pos="2625"/>
        </w:tabs>
        <w:ind w:left="144" w:firstLine="0"/>
      </w:pPr>
      <w:r>
        <w:t>Use a phase diagram to calculate the crystal composition of a substitutional solid solution in a partial melt at different temperatures.</w:t>
      </w:r>
    </w:p>
    <w:p w:rsidR="00FF35A1" w:rsidRDefault="00FF35A1" w:rsidP="00FF35A1">
      <w:pPr>
        <w:numPr>
          <w:ilvl w:val="0"/>
          <w:numId w:val="2"/>
        </w:numPr>
        <w:tabs>
          <w:tab w:val="left" w:pos="2625"/>
        </w:tabs>
        <w:ind w:left="144" w:firstLine="0"/>
      </w:pPr>
      <w:r>
        <w:lastRenderedPageBreak/>
        <w:t>Describe and use the various component of the petrographic microscope to identify common minerals in thin sections.</w:t>
      </w:r>
    </w:p>
    <w:p w:rsidR="00FF35A1" w:rsidRDefault="00FF35A1" w:rsidP="00FF35A1">
      <w:pPr>
        <w:numPr>
          <w:ilvl w:val="0"/>
          <w:numId w:val="2"/>
        </w:numPr>
        <w:tabs>
          <w:tab w:val="left" w:pos="2625"/>
        </w:tabs>
        <w:ind w:left="144" w:firstLine="0"/>
      </w:pPr>
      <w:r>
        <w:t>Demonstrate the common optical properties of minerals in the petrographic microscope under plain polarized light, crossed polarized light and in conoscopic mode.</w:t>
      </w:r>
    </w:p>
    <w:p w:rsidR="00FF35A1" w:rsidRDefault="00FF35A1" w:rsidP="003B0F60">
      <w:pPr>
        <w:numPr>
          <w:ilvl w:val="0"/>
          <w:numId w:val="2"/>
        </w:numPr>
        <w:tabs>
          <w:tab w:val="left" w:pos="2625"/>
        </w:tabs>
        <w:ind w:left="144" w:firstLine="0"/>
      </w:pPr>
      <w:r>
        <w:t>Identify common minerals by u</w:t>
      </w:r>
      <w:r w:rsidR="003B0F60">
        <w:t>sing interference colors</w:t>
      </w:r>
      <w:r>
        <w:t xml:space="preserve"> and interference figures.</w:t>
      </w:r>
    </w:p>
    <w:p w:rsidR="00FF35A1" w:rsidRDefault="00FF35A1" w:rsidP="00FF35A1">
      <w:pPr>
        <w:numPr>
          <w:ilvl w:val="0"/>
          <w:numId w:val="2"/>
        </w:numPr>
        <w:tabs>
          <w:tab w:val="left" w:pos="2625"/>
        </w:tabs>
        <w:ind w:left="144" w:firstLine="0"/>
      </w:pPr>
      <w:r>
        <w:t>Classify silicates minerals according structure.</w:t>
      </w:r>
    </w:p>
    <w:p w:rsidR="00FF35A1" w:rsidRDefault="00FF35A1" w:rsidP="00FF35A1">
      <w:pPr>
        <w:numPr>
          <w:ilvl w:val="0"/>
          <w:numId w:val="2"/>
        </w:numPr>
        <w:tabs>
          <w:tab w:val="left" w:pos="2625"/>
        </w:tabs>
        <w:ind w:left="144" w:firstLine="0"/>
      </w:pPr>
      <w:r>
        <w:t xml:space="preserve">Identify pyroxenes, amphiboles, olivine, garnet and common alominosilicates </w:t>
      </w:r>
      <w:r w:rsidR="00D766C4">
        <w:t>in thin</w:t>
      </w:r>
      <w:r>
        <w:t xml:space="preserve"> sections and hand samples.</w:t>
      </w:r>
    </w:p>
    <w:p w:rsidR="00FF35A1" w:rsidRPr="00452B65" w:rsidRDefault="00FF35A1" w:rsidP="00FF35A1">
      <w:pPr>
        <w:numPr>
          <w:ilvl w:val="0"/>
          <w:numId w:val="2"/>
        </w:numPr>
        <w:tabs>
          <w:tab w:val="left" w:pos="2625"/>
        </w:tabs>
        <w:ind w:left="144" w:firstLine="0"/>
      </w:pPr>
      <w:r>
        <w:t>Identify mica and other sheet silicates in thin sections.</w:t>
      </w:r>
    </w:p>
    <w:p w:rsidR="00FF4642" w:rsidRDefault="00FF4642" w:rsidP="002F6443"/>
    <w:p w:rsidR="00FF4642" w:rsidRPr="00510620" w:rsidRDefault="00FF4642" w:rsidP="002F6443">
      <w:pPr>
        <w:rPr>
          <w:b/>
        </w:rPr>
      </w:pPr>
      <w:r w:rsidRPr="00510620">
        <w:rPr>
          <w:b/>
        </w:rPr>
        <w:t xml:space="preserve">11. </w:t>
      </w:r>
      <w:r w:rsidR="00742041" w:rsidRPr="00510620">
        <w:rPr>
          <w:b/>
        </w:rPr>
        <w:t>Syllabus</w:t>
      </w:r>
    </w:p>
    <w:tbl>
      <w:tblPr>
        <w:tblW w:w="94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4625"/>
        <w:gridCol w:w="1544"/>
        <w:gridCol w:w="424"/>
      </w:tblGrid>
      <w:tr w:rsidR="00A70000" w:rsidRPr="007960DF" w:rsidTr="00F54F53">
        <w:trPr>
          <w:gridAfter w:val="1"/>
          <w:wAfter w:w="424" w:type="dxa"/>
          <w:trHeight w:val="720"/>
        </w:trPr>
        <w:tc>
          <w:tcPr>
            <w:tcW w:w="2852" w:type="dxa"/>
          </w:tcPr>
          <w:p w:rsidR="00A70000" w:rsidRPr="007960DF" w:rsidRDefault="00A70000" w:rsidP="008A2855">
            <w:pPr>
              <w:tabs>
                <w:tab w:val="left" w:pos="2625"/>
              </w:tabs>
              <w:jc w:val="center"/>
              <w:rPr>
                <w:b/>
                <w:bCs/>
                <w:color w:val="000000"/>
              </w:rPr>
            </w:pPr>
          </w:p>
          <w:p w:rsidR="00A70000" w:rsidRPr="007960DF" w:rsidRDefault="00A70000" w:rsidP="008A2855">
            <w:pPr>
              <w:tabs>
                <w:tab w:val="left" w:pos="2625"/>
              </w:tabs>
              <w:jc w:val="center"/>
              <w:rPr>
                <w:b/>
                <w:bCs/>
                <w:color w:val="000000"/>
              </w:rPr>
            </w:pPr>
            <w:r w:rsidRPr="007960DF">
              <w:rPr>
                <w:b/>
                <w:bCs/>
                <w:color w:val="000000"/>
              </w:rPr>
              <w:t>University Academic Week</w:t>
            </w:r>
          </w:p>
        </w:tc>
        <w:tc>
          <w:tcPr>
            <w:tcW w:w="4625" w:type="dxa"/>
          </w:tcPr>
          <w:p w:rsidR="00A70000" w:rsidRPr="00C516F1" w:rsidRDefault="00A70000" w:rsidP="008A2855">
            <w:pPr>
              <w:autoSpaceDE w:val="0"/>
              <w:autoSpaceDN w:val="0"/>
              <w:adjustRightInd w:val="0"/>
              <w:jc w:val="center"/>
              <w:rPr>
                <w:color w:val="000000"/>
              </w:rPr>
            </w:pPr>
          </w:p>
          <w:p w:rsidR="00A70000" w:rsidRPr="00C516F1" w:rsidRDefault="00A70000" w:rsidP="008A2855">
            <w:pPr>
              <w:tabs>
                <w:tab w:val="left" w:pos="2625"/>
              </w:tabs>
              <w:jc w:val="center"/>
              <w:rPr>
                <w:color w:val="000000"/>
              </w:rPr>
            </w:pPr>
            <w:r w:rsidRPr="00C516F1">
              <w:rPr>
                <w:b/>
                <w:bCs/>
                <w:color w:val="000000"/>
              </w:rPr>
              <w:t>Lecture Title &amp; Content</w:t>
            </w:r>
            <w:r w:rsidRPr="00C516F1">
              <w:rPr>
                <w:color w:val="000000"/>
              </w:rPr>
              <w:t xml:space="preserve">    </w:t>
            </w:r>
          </w:p>
        </w:tc>
        <w:tc>
          <w:tcPr>
            <w:tcW w:w="1544" w:type="dxa"/>
          </w:tcPr>
          <w:p w:rsidR="00A70000" w:rsidRPr="00C516F1" w:rsidRDefault="00A70000" w:rsidP="008A2855">
            <w:pPr>
              <w:autoSpaceDE w:val="0"/>
              <w:autoSpaceDN w:val="0"/>
              <w:adjustRightInd w:val="0"/>
              <w:jc w:val="center"/>
              <w:rPr>
                <w:color w:val="000000"/>
              </w:rPr>
            </w:pPr>
          </w:p>
          <w:p w:rsidR="00A70000" w:rsidRPr="00C516F1" w:rsidRDefault="00A70000" w:rsidP="008A2855">
            <w:pPr>
              <w:tabs>
                <w:tab w:val="left" w:pos="2625"/>
              </w:tabs>
              <w:jc w:val="center"/>
              <w:rPr>
                <w:color w:val="000000"/>
              </w:rPr>
            </w:pPr>
            <w:r w:rsidRPr="00C516F1">
              <w:rPr>
                <w:b/>
                <w:bCs/>
                <w:color w:val="000000"/>
              </w:rPr>
              <w:t>Assessments</w:t>
            </w:r>
          </w:p>
        </w:tc>
      </w:tr>
      <w:tr w:rsidR="00A72B5B" w:rsidRPr="007960DF" w:rsidTr="00F54F53">
        <w:trPr>
          <w:gridAfter w:val="1"/>
          <w:wAfter w:w="424" w:type="dxa"/>
          <w:trHeight w:val="368"/>
        </w:trPr>
        <w:tc>
          <w:tcPr>
            <w:tcW w:w="2852" w:type="dxa"/>
          </w:tcPr>
          <w:p w:rsidR="00A72B5B" w:rsidRDefault="00A72B5B" w:rsidP="008A2855">
            <w:pPr>
              <w:tabs>
                <w:tab w:val="left" w:pos="2625"/>
              </w:tabs>
              <w:jc w:val="center"/>
              <w:rPr>
                <w:color w:val="000000"/>
              </w:rPr>
            </w:pPr>
          </w:p>
          <w:p w:rsidR="00A72B5B" w:rsidRPr="007960DF" w:rsidRDefault="00A72B5B" w:rsidP="008A2855">
            <w:pPr>
              <w:tabs>
                <w:tab w:val="left" w:pos="2625"/>
              </w:tabs>
              <w:jc w:val="center"/>
              <w:rPr>
                <w:color w:val="000000"/>
              </w:rPr>
            </w:pPr>
            <w:r w:rsidRPr="007960DF">
              <w:rPr>
                <w:color w:val="000000"/>
              </w:rPr>
              <w:t>1</w:t>
            </w:r>
          </w:p>
        </w:tc>
        <w:tc>
          <w:tcPr>
            <w:tcW w:w="4625" w:type="dxa"/>
          </w:tcPr>
          <w:p w:rsidR="00A72B5B" w:rsidRPr="00C516F1" w:rsidRDefault="00A72B5B" w:rsidP="009F3D44">
            <w:pPr>
              <w:autoSpaceDE w:val="0"/>
              <w:autoSpaceDN w:val="0"/>
              <w:adjustRightInd w:val="0"/>
              <w:jc w:val="center"/>
              <w:rPr>
                <w:color w:val="000000"/>
              </w:rPr>
            </w:pPr>
            <w:bookmarkStart w:id="1" w:name="_Toc338319417"/>
            <w:r>
              <w:rPr>
                <w:color w:val="000000"/>
              </w:rPr>
              <w:t>Physical</w:t>
            </w:r>
            <w:r w:rsidRPr="00C516F1">
              <w:rPr>
                <w:color w:val="000000"/>
              </w:rPr>
              <w:t xml:space="preserve"> Properties of minerals</w:t>
            </w:r>
            <w:bookmarkEnd w:id="1"/>
            <w:r w:rsidRPr="00C516F1">
              <w:rPr>
                <w:color w:val="000000"/>
              </w:rPr>
              <w:t xml:space="preserve">           </w:t>
            </w:r>
          </w:p>
        </w:tc>
        <w:tc>
          <w:tcPr>
            <w:tcW w:w="1544" w:type="dxa"/>
          </w:tcPr>
          <w:p w:rsidR="00A72B5B" w:rsidRPr="00C516F1" w:rsidRDefault="00A72B5B" w:rsidP="008A2855">
            <w:pPr>
              <w:tabs>
                <w:tab w:val="left" w:pos="2625"/>
              </w:tabs>
              <w:autoSpaceDE w:val="0"/>
              <w:autoSpaceDN w:val="0"/>
              <w:adjustRightInd w:val="0"/>
              <w:jc w:val="center"/>
              <w:rPr>
                <w:color w:val="000000"/>
              </w:rPr>
            </w:pPr>
          </w:p>
        </w:tc>
      </w:tr>
      <w:tr w:rsidR="00A72B5B" w:rsidRPr="007960DF" w:rsidTr="00F54F53">
        <w:trPr>
          <w:gridAfter w:val="1"/>
          <w:wAfter w:w="424" w:type="dxa"/>
          <w:trHeight w:val="571"/>
        </w:trPr>
        <w:tc>
          <w:tcPr>
            <w:tcW w:w="2852" w:type="dxa"/>
          </w:tcPr>
          <w:p w:rsidR="00A72B5B" w:rsidRPr="007960DF" w:rsidRDefault="00A72B5B" w:rsidP="008A2855">
            <w:pPr>
              <w:tabs>
                <w:tab w:val="left" w:pos="2625"/>
              </w:tabs>
              <w:jc w:val="center"/>
              <w:rPr>
                <w:color w:val="000000"/>
              </w:rPr>
            </w:pPr>
          </w:p>
          <w:p w:rsidR="00A72B5B" w:rsidRPr="007960DF" w:rsidRDefault="00A72B5B" w:rsidP="008A2855">
            <w:pPr>
              <w:tabs>
                <w:tab w:val="left" w:pos="2625"/>
              </w:tabs>
              <w:jc w:val="center"/>
              <w:rPr>
                <w:color w:val="000000"/>
              </w:rPr>
            </w:pPr>
            <w:r w:rsidRPr="007960DF">
              <w:rPr>
                <w:color w:val="000000"/>
              </w:rPr>
              <w:t>2</w:t>
            </w:r>
          </w:p>
        </w:tc>
        <w:tc>
          <w:tcPr>
            <w:tcW w:w="4625" w:type="dxa"/>
          </w:tcPr>
          <w:p w:rsidR="00A72B5B" w:rsidRPr="00C516F1" w:rsidRDefault="00A72B5B" w:rsidP="009F3D44">
            <w:pPr>
              <w:autoSpaceDE w:val="0"/>
              <w:autoSpaceDN w:val="0"/>
              <w:adjustRightInd w:val="0"/>
              <w:jc w:val="center"/>
              <w:rPr>
                <w:color w:val="000000"/>
              </w:rPr>
            </w:pPr>
            <w:r>
              <w:rPr>
                <w:color w:val="000000"/>
              </w:rPr>
              <w:t>crystallography</w:t>
            </w:r>
          </w:p>
        </w:tc>
        <w:tc>
          <w:tcPr>
            <w:tcW w:w="1544" w:type="dxa"/>
          </w:tcPr>
          <w:p w:rsidR="00A72B5B" w:rsidRPr="00C516F1" w:rsidRDefault="00A72B5B" w:rsidP="008A2855">
            <w:pPr>
              <w:tabs>
                <w:tab w:val="left" w:pos="2625"/>
              </w:tabs>
              <w:jc w:val="center"/>
              <w:rPr>
                <w:color w:val="000000"/>
              </w:rPr>
            </w:pPr>
          </w:p>
        </w:tc>
      </w:tr>
      <w:tr w:rsidR="00A72B5B" w:rsidRPr="007960DF" w:rsidTr="00F54F53">
        <w:trPr>
          <w:gridAfter w:val="1"/>
          <w:wAfter w:w="424" w:type="dxa"/>
          <w:trHeight w:val="536"/>
        </w:trPr>
        <w:tc>
          <w:tcPr>
            <w:tcW w:w="2852" w:type="dxa"/>
          </w:tcPr>
          <w:p w:rsidR="00A72B5B" w:rsidRPr="007960DF" w:rsidRDefault="00A72B5B" w:rsidP="008A2855">
            <w:pPr>
              <w:tabs>
                <w:tab w:val="left" w:pos="2625"/>
              </w:tabs>
              <w:jc w:val="center"/>
              <w:rPr>
                <w:color w:val="000000"/>
              </w:rPr>
            </w:pPr>
          </w:p>
          <w:p w:rsidR="00A72B5B" w:rsidRPr="00571678" w:rsidRDefault="00A72B5B" w:rsidP="008A2855">
            <w:pPr>
              <w:jc w:val="center"/>
            </w:pPr>
            <w:r w:rsidRPr="007960DF">
              <w:rPr>
                <w:color w:val="000000"/>
              </w:rPr>
              <w:t>3</w:t>
            </w:r>
          </w:p>
        </w:tc>
        <w:tc>
          <w:tcPr>
            <w:tcW w:w="4625" w:type="dxa"/>
          </w:tcPr>
          <w:p w:rsidR="00A72B5B" w:rsidRPr="00C516F1" w:rsidRDefault="00A72B5B" w:rsidP="009F3D44">
            <w:pPr>
              <w:jc w:val="center"/>
              <w:rPr>
                <w:color w:val="000000"/>
              </w:rPr>
            </w:pPr>
            <w:r w:rsidRPr="00C516F1">
              <w:rPr>
                <w:color w:val="000000"/>
              </w:rPr>
              <w:t>Type of microscope and the compound of microscope</w:t>
            </w:r>
            <w:r w:rsidR="00502142">
              <w:rPr>
                <w:color w:val="000000"/>
              </w:rPr>
              <w:t>,</w:t>
            </w:r>
          </w:p>
          <w:p w:rsidR="00A72B5B" w:rsidRPr="00C516F1" w:rsidRDefault="00A72B5B" w:rsidP="009F3D44">
            <w:pPr>
              <w:jc w:val="center"/>
              <w:rPr>
                <w:color w:val="000000"/>
              </w:rPr>
            </w:pPr>
            <w:r w:rsidRPr="00C516F1">
              <w:rPr>
                <w:color w:val="000000"/>
              </w:rPr>
              <w:t>Properties of minerals in PPL</w:t>
            </w:r>
          </w:p>
          <w:p w:rsidR="00A72B5B" w:rsidRPr="00C516F1" w:rsidRDefault="00A72B5B" w:rsidP="009F3D44">
            <w:pPr>
              <w:autoSpaceDE w:val="0"/>
              <w:autoSpaceDN w:val="0"/>
              <w:adjustRightInd w:val="0"/>
              <w:jc w:val="center"/>
              <w:rPr>
                <w:color w:val="000000"/>
              </w:rPr>
            </w:pPr>
          </w:p>
        </w:tc>
        <w:tc>
          <w:tcPr>
            <w:tcW w:w="1544" w:type="dxa"/>
          </w:tcPr>
          <w:p w:rsidR="00A72B5B" w:rsidRPr="00C516F1" w:rsidRDefault="00A72B5B" w:rsidP="008A2855">
            <w:pPr>
              <w:autoSpaceDE w:val="0"/>
              <w:autoSpaceDN w:val="0"/>
              <w:adjustRightInd w:val="0"/>
              <w:jc w:val="center"/>
              <w:rPr>
                <w:color w:val="000000"/>
              </w:rPr>
            </w:pPr>
          </w:p>
          <w:p w:rsidR="00A72B5B" w:rsidRPr="00C516F1" w:rsidRDefault="00A72B5B" w:rsidP="008A2855">
            <w:pPr>
              <w:autoSpaceDE w:val="0"/>
              <w:autoSpaceDN w:val="0"/>
              <w:adjustRightInd w:val="0"/>
              <w:jc w:val="center"/>
              <w:rPr>
                <w:color w:val="000000"/>
              </w:rPr>
            </w:pPr>
          </w:p>
          <w:p w:rsidR="00A72B5B" w:rsidRPr="00C516F1" w:rsidRDefault="00A72B5B" w:rsidP="008A2855">
            <w:pPr>
              <w:autoSpaceDE w:val="0"/>
              <w:autoSpaceDN w:val="0"/>
              <w:adjustRightInd w:val="0"/>
              <w:jc w:val="center"/>
              <w:rPr>
                <w:color w:val="000000"/>
              </w:rPr>
            </w:pPr>
          </w:p>
          <w:p w:rsidR="00A72B5B" w:rsidRPr="00C516F1" w:rsidRDefault="00A72B5B" w:rsidP="008A2855">
            <w:pPr>
              <w:autoSpaceDE w:val="0"/>
              <w:autoSpaceDN w:val="0"/>
              <w:adjustRightInd w:val="0"/>
              <w:jc w:val="center"/>
              <w:rPr>
                <w:color w:val="000000"/>
              </w:rPr>
            </w:pPr>
          </w:p>
          <w:p w:rsidR="00A72B5B" w:rsidRPr="00C516F1" w:rsidRDefault="00A72B5B" w:rsidP="008A2855">
            <w:pPr>
              <w:autoSpaceDE w:val="0"/>
              <w:autoSpaceDN w:val="0"/>
              <w:adjustRightInd w:val="0"/>
              <w:jc w:val="center"/>
              <w:rPr>
                <w:color w:val="000000"/>
              </w:rPr>
            </w:pPr>
          </w:p>
          <w:p w:rsidR="00A72B5B" w:rsidRPr="00C516F1" w:rsidRDefault="00A72B5B" w:rsidP="008A2855">
            <w:pPr>
              <w:autoSpaceDE w:val="0"/>
              <w:autoSpaceDN w:val="0"/>
              <w:adjustRightInd w:val="0"/>
              <w:jc w:val="center"/>
              <w:rPr>
                <w:color w:val="000000"/>
              </w:rPr>
            </w:pPr>
          </w:p>
        </w:tc>
      </w:tr>
      <w:tr w:rsidR="00A72B5B" w:rsidRPr="007960DF" w:rsidTr="00F54F53">
        <w:trPr>
          <w:gridAfter w:val="1"/>
          <w:wAfter w:w="424" w:type="dxa"/>
          <w:trHeight w:val="25"/>
        </w:trPr>
        <w:tc>
          <w:tcPr>
            <w:tcW w:w="2852" w:type="dxa"/>
            <w:tcBorders>
              <w:left w:val="single" w:sz="4" w:space="0" w:color="auto"/>
              <w:bottom w:val="nil"/>
              <w:right w:val="single" w:sz="4" w:space="0" w:color="auto"/>
            </w:tcBorders>
          </w:tcPr>
          <w:p w:rsidR="00A72B5B" w:rsidRPr="003E551E" w:rsidRDefault="00A72B5B" w:rsidP="003E551E">
            <w:pPr>
              <w:tabs>
                <w:tab w:val="left" w:pos="5890"/>
              </w:tabs>
            </w:pPr>
          </w:p>
        </w:tc>
        <w:tc>
          <w:tcPr>
            <w:tcW w:w="4625" w:type="dxa"/>
            <w:tcBorders>
              <w:left w:val="single" w:sz="4" w:space="0" w:color="auto"/>
              <w:bottom w:val="nil"/>
              <w:right w:val="single" w:sz="4" w:space="0" w:color="auto"/>
            </w:tcBorders>
          </w:tcPr>
          <w:p w:rsidR="00A72B5B" w:rsidRPr="00C516F1" w:rsidRDefault="00A72B5B" w:rsidP="009F3D44">
            <w:pPr>
              <w:autoSpaceDE w:val="0"/>
              <w:autoSpaceDN w:val="0"/>
              <w:adjustRightInd w:val="0"/>
              <w:jc w:val="center"/>
              <w:rPr>
                <w:color w:val="000000"/>
              </w:rPr>
            </w:pPr>
            <w:r w:rsidRPr="00C516F1">
              <w:rPr>
                <w:color w:val="000000"/>
              </w:rPr>
              <w:t>Optical Properties of minerals</w:t>
            </w:r>
            <w:r w:rsidR="00493809">
              <w:rPr>
                <w:color w:val="000000"/>
              </w:rPr>
              <w:t>;</w:t>
            </w:r>
          </w:p>
          <w:p w:rsidR="00A72B5B" w:rsidRPr="00C516F1" w:rsidRDefault="00A72B5B" w:rsidP="009F3D44">
            <w:pPr>
              <w:autoSpaceDE w:val="0"/>
              <w:autoSpaceDN w:val="0"/>
              <w:adjustRightInd w:val="0"/>
              <w:jc w:val="center"/>
              <w:rPr>
                <w:color w:val="000000"/>
              </w:rPr>
            </w:pPr>
            <w:r w:rsidRPr="00C516F1">
              <w:rPr>
                <w:color w:val="000000"/>
              </w:rPr>
              <w:t>Properties of minerals in XPL</w:t>
            </w:r>
          </w:p>
          <w:p w:rsidR="00A72B5B" w:rsidRPr="00C516F1" w:rsidRDefault="00A72B5B" w:rsidP="009F3D44">
            <w:pPr>
              <w:autoSpaceDE w:val="0"/>
              <w:autoSpaceDN w:val="0"/>
              <w:adjustRightInd w:val="0"/>
              <w:jc w:val="center"/>
              <w:rPr>
                <w:color w:val="000000"/>
              </w:rPr>
            </w:pPr>
          </w:p>
        </w:tc>
        <w:tc>
          <w:tcPr>
            <w:tcW w:w="1544" w:type="dxa"/>
            <w:tcBorders>
              <w:left w:val="single" w:sz="4" w:space="0" w:color="auto"/>
              <w:bottom w:val="nil"/>
              <w:right w:val="single" w:sz="4" w:space="0" w:color="auto"/>
            </w:tcBorders>
          </w:tcPr>
          <w:p w:rsidR="00A72B5B" w:rsidRPr="003E551E" w:rsidRDefault="00A72B5B" w:rsidP="003E551E">
            <w:pPr>
              <w:tabs>
                <w:tab w:val="left" w:pos="5890"/>
              </w:tabs>
            </w:pPr>
          </w:p>
        </w:tc>
      </w:tr>
      <w:tr w:rsidR="00A72B5B" w:rsidRPr="007960DF" w:rsidTr="00F54F53">
        <w:trPr>
          <w:gridAfter w:val="1"/>
          <w:wAfter w:w="424" w:type="dxa"/>
          <w:trHeight w:val="30"/>
        </w:trPr>
        <w:tc>
          <w:tcPr>
            <w:tcW w:w="2852" w:type="dxa"/>
            <w:tcBorders>
              <w:top w:val="nil"/>
              <w:left w:val="single" w:sz="4" w:space="0" w:color="auto"/>
              <w:bottom w:val="nil"/>
              <w:right w:val="single" w:sz="4" w:space="0" w:color="auto"/>
            </w:tcBorders>
          </w:tcPr>
          <w:p w:rsidR="00A72B5B" w:rsidRPr="00C516F1" w:rsidRDefault="00A72B5B" w:rsidP="008A2855">
            <w:pPr>
              <w:tabs>
                <w:tab w:val="left" w:pos="2625"/>
              </w:tabs>
              <w:jc w:val="center"/>
              <w:rPr>
                <w:color w:val="000000"/>
              </w:rPr>
            </w:pPr>
          </w:p>
        </w:tc>
        <w:tc>
          <w:tcPr>
            <w:tcW w:w="4625" w:type="dxa"/>
            <w:tcBorders>
              <w:top w:val="nil"/>
              <w:left w:val="single" w:sz="4" w:space="0" w:color="auto"/>
              <w:bottom w:val="nil"/>
              <w:right w:val="single" w:sz="4" w:space="0" w:color="auto"/>
            </w:tcBorders>
          </w:tcPr>
          <w:p w:rsidR="00A72B5B" w:rsidRPr="003E551E" w:rsidRDefault="00A72B5B" w:rsidP="009F3D44">
            <w:pPr>
              <w:tabs>
                <w:tab w:val="left" w:pos="5890"/>
              </w:tabs>
            </w:pPr>
          </w:p>
        </w:tc>
        <w:tc>
          <w:tcPr>
            <w:tcW w:w="1544" w:type="dxa"/>
            <w:tcBorders>
              <w:top w:val="nil"/>
              <w:left w:val="single" w:sz="4" w:space="0" w:color="auto"/>
              <w:bottom w:val="nil"/>
              <w:right w:val="single" w:sz="4" w:space="0" w:color="auto"/>
            </w:tcBorders>
          </w:tcPr>
          <w:p w:rsidR="00A72B5B" w:rsidRPr="00C516F1" w:rsidRDefault="00A72B5B" w:rsidP="008A2855">
            <w:pPr>
              <w:tabs>
                <w:tab w:val="left" w:pos="2625"/>
              </w:tabs>
              <w:jc w:val="center"/>
              <w:rPr>
                <w:color w:val="000000"/>
              </w:rPr>
            </w:pPr>
          </w:p>
        </w:tc>
      </w:tr>
      <w:tr w:rsidR="00A72B5B" w:rsidRPr="007960DF" w:rsidTr="00F54F53">
        <w:trPr>
          <w:gridAfter w:val="1"/>
          <w:wAfter w:w="424" w:type="dxa"/>
          <w:trHeight w:val="424"/>
        </w:trPr>
        <w:tc>
          <w:tcPr>
            <w:tcW w:w="2852" w:type="dxa"/>
            <w:tcBorders>
              <w:top w:val="nil"/>
            </w:tcBorders>
          </w:tcPr>
          <w:p w:rsidR="00A72B5B" w:rsidRPr="007960DF" w:rsidRDefault="00A72B5B" w:rsidP="008A2855">
            <w:pPr>
              <w:tabs>
                <w:tab w:val="left" w:pos="2625"/>
              </w:tabs>
              <w:jc w:val="center"/>
              <w:rPr>
                <w:color w:val="000000"/>
              </w:rPr>
            </w:pPr>
          </w:p>
          <w:p w:rsidR="00A72B5B" w:rsidRPr="00571678" w:rsidRDefault="00A72B5B" w:rsidP="008A2855">
            <w:pPr>
              <w:jc w:val="center"/>
            </w:pPr>
            <w:r>
              <w:rPr>
                <w:color w:val="000000"/>
              </w:rPr>
              <w:t>4</w:t>
            </w:r>
          </w:p>
        </w:tc>
        <w:tc>
          <w:tcPr>
            <w:tcW w:w="4625" w:type="dxa"/>
            <w:tcBorders>
              <w:top w:val="nil"/>
            </w:tcBorders>
          </w:tcPr>
          <w:p w:rsidR="00A72B5B" w:rsidRPr="00C516F1" w:rsidRDefault="00A72B5B" w:rsidP="009F3D44">
            <w:pPr>
              <w:tabs>
                <w:tab w:val="left" w:pos="2625"/>
              </w:tabs>
              <w:jc w:val="center"/>
              <w:rPr>
                <w:color w:val="000000"/>
              </w:rPr>
            </w:pPr>
          </w:p>
        </w:tc>
        <w:tc>
          <w:tcPr>
            <w:tcW w:w="1544" w:type="dxa"/>
            <w:tcBorders>
              <w:top w:val="nil"/>
            </w:tcBorders>
          </w:tcPr>
          <w:p w:rsidR="00A72B5B" w:rsidRPr="00C516F1" w:rsidRDefault="00A72B5B" w:rsidP="008A2855">
            <w:pPr>
              <w:autoSpaceDE w:val="0"/>
              <w:autoSpaceDN w:val="0"/>
              <w:adjustRightInd w:val="0"/>
              <w:jc w:val="center"/>
              <w:rPr>
                <w:color w:val="000000"/>
              </w:rPr>
            </w:pPr>
            <w:r w:rsidRPr="00C516F1">
              <w:rPr>
                <w:color w:val="000000"/>
              </w:rPr>
              <w:t>Assessment I</w:t>
            </w:r>
          </w:p>
        </w:tc>
      </w:tr>
      <w:tr w:rsidR="00A72B5B" w:rsidRPr="007960DF" w:rsidTr="00F54F53">
        <w:trPr>
          <w:gridAfter w:val="1"/>
          <w:wAfter w:w="424" w:type="dxa"/>
          <w:trHeight w:val="720"/>
        </w:trPr>
        <w:tc>
          <w:tcPr>
            <w:tcW w:w="2852" w:type="dxa"/>
          </w:tcPr>
          <w:p w:rsidR="00A72B5B" w:rsidRPr="007960DF" w:rsidRDefault="00A72B5B" w:rsidP="008A2855">
            <w:pPr>
              <w:tabs>
                <w:tab w:val="left" w:pos="2625"/>
              </w:tabs>
              <w:jc w:val="center"/>
              <w:rPr>
                <w:color w:val="000000"/>
              </w:rPr>
            </w:pPr>
          </w:p>
          <w:p w:rsidR="00A72B5B" w:rsidRPr="00571678" w:rsidRDefault="00A72B5B" w:rsidP="008A2855">
            <w:pPr>
              <w:jc w:val="center"/>
            </w:pPr>
            <w:r>
              <w:rPr>
                <w:color w:val="000000"/>
              </w:rPr>
              <w:t>5</w:t>
            </w:r>
          </w:p>
        </w:tc>
        <w:tc>
          <w:tcPr>
            <w:tcW w:w="4625" w:type="dxa"/>
          </w:tcPr>
          <w:p w:rsidR="00A72B5B" w:rsidRPr="00C516F1" w:rsidRDefault="00A72B5B" w:rsidP="009F3D44">
            <w:pPr>
              <w:autoSpaceDE w:val="0"/>
              <w:autoSpaceDN w:val="0"/>
              <w:adjustRightInd w:val="0"/>
              <w:jc w:val="center"/>
              <w:rPr>
                <w:color w:val="000000"/>
              </w:rPr>
            </w:pPr>
            <w:r w:rsidRPr="00C516F1">
              <w:rPr>
                <w:color w:val="000000"/>
              </w:rPr>
              <w:t>Optical Properties of minerals</w:t>
            </w:r>
            <w:r w:rsidR="00493809">
              <w:rPr>
                <w:color w:val="000000"/>
              </w:rPr>
              <w:t>;</w:t>
            </w:r>
          </w:p>
          <w:p w:rsidR="00A72B5B" w:rsidRPr="00C516F1" w:rsidRDefault="00A72B5B" w:rsidP="009F3D44">
            <w:pPr>
              <w:autoSpaceDE w:val="0"/>
              <w:autoSpaceDN w:val="0"/>
              <w:adjustRightInd w:val="0"/>
              <w:jc w:val="center"/>
              <w:rPr>
                <w:color w:val="000000"/>
              </w:rPr>
            </w:pPr>
            <w:r w:rsidRPr="00C516F1">
              <w:rPr>
                <w:color w:val="000000"/>
              </w:rPr>
              <w:t xml:space="preserve">Properties mineral in Conoscopic mode     </w:t>
            </w:r>
          </w:p>
        </w:tc>
        <w:tc>
          <w:tcPr>
            <w:tcW w:w="1544" w:type="dxa"/>
          </w:tcPr>
          <w:p w:rsidR="00A72B5B" w:rsidRPr="00C516F1" w:rsidRDefault="00A72B5B" w:rsidP="008A2855">
            <w:pPr>
              <w:autoSpaceDE w:val="0"/>
              <w:autoSpaceDN w:val="0"/>
              <w:adjustRightInd w:val="0"/>
              <w:jc w:val="center"/>
              <w:rPr>
                <w:color w:val="000000"/>
              </w:rPr>
            </w:pPr>
          </w:p>
          <w:p w:rsidR="00A72B5B" w:rsidRPr="00C516F1" w:rsidRDefault="00A72B5B" w:rsidP="008A2855">
            <w:pPr>
              <w:autoSpaceDE w:val="0"/>
              <w:autoSpaceDN w:val="0"/>
              <w:adjustRightInd w:val="0"/>
              <w:jc w:val="center"/>
              <w:rPr>
                <w:color w:val="000000"/>
              </w:rPr>
            </w:pPr>
          </w:p>
        </w:tc>
      </w:tr>
      <w:tr w:rsidR="00A72B5B" w:rsidRPr="007960DF" w:rsidTr="00F54F53">
        <w:trPr>
          <w:gridAfter w:val="1"/>
          <w:wAfter w:w="424" w:type="dxa"/>
          <w:trHeight w:val="276"/>
        </w:trPr>
        <w:tc>
          <w:tcPr>
            <w:tcW w:w="2852" w:type="dxa"/>
          </w:tcPr>
          <w:p w:rsidR="00A72B5B" w:rsidRPr="007960DF" w:rsidRDefault="00A72B5B" w:rsidP="008A2855">
            <w:pPr>
              <w:tabs>
                <w:tab w:val="left" w:pos="2625"/>
              </w:tabs>
              <w:jc w:val="center"/>
              <w:rPr>
                <w:color w:val="000000"/>
              </w:rPr>
            </w:pPr>
          </w:p>
          <w:p w:rsidR="00A72B5B" w:rsidRPr="00571678" w:rsidRDefault="00A72B5B" w:rsidP="008A2855">
            <w:pPr>
              <w:jc w:val="center"/>
            </w:pPr>
            <w:r>
              <w:rPr>
                <w:color w:val="000000"/>
              </w:rPr>
              <w:t>6</w:t>
            </w:r>
          </w:p>
        </w:tc>
        <w:tc>
          <w:tcPr>
            <w:tcW w:w="4625" w:type="dxa"/>
          </w:tcPr>
          <w:p w:rsidR="00A72B5B" w:rsidRPr="00C516F1" w:rsidRDefault="00A72B5B" w:rsidP="009F3D44">
            <w:pPr>
              <w:autoSpaceDE w:val="0"/>
              <w:autoSpaceDN w:val="0"/>
              <w:adjustRightInd w:val="0"/>
              <w:jc w:val="center"/>
              <w:rPr>
                <w:color w:val="000000"/>
              </w:rPr>
            </w:pPr>
            <w:bookmarkStart w:id="2" w:name="_Toc338319419"/>
            <w:r w:rsidRPr="00C516F1">
              <w:rPr>
                <w:color w:val="000000"/>
              </w:rPr>
              <w:t>Systematic mineralogy</w:t>
            </w:r>
            <w:bookmarkEnd w:id="2"/>
          </w:p>
          <w:p w:rsidR="00A72B5B" w:rsidRPr="00C516F1" w:rsidRDefault="00A72B5B" w:rsidP="009F3D44">
            <w:pPr>
              <w:autoSpaceDE w:val="0"/>
              <w:autoSpaceDN w:val="0"/>
              <w:adjustRightInd w:val="0"/>
              <w:jc w:val="center"/>
              <w:rPr>
                <w:color w:val="000000"/>
              </w:rPr>
            </w:pPr>
            <w:r w:rsidRPr="00C516F1">
              <w:rPr>
                <w:color w:val="000000"/>
              </w:rPr>
              <w:t>Nesosilicates</w:t>
            </w:r>
          </w:p>
          <w:p w:rsidR="00A72B5B" w:rsidRPr="00C516F1" w:rsidRDefault="00A72B5B" w:rsidP="009F3D44">
            <w:pPr>
              <w:autoSpaceDE w:val="0"/>
              <w:autoSpaceDN w:val="0"/>
              <w:adjustRightInd w:val="0"/>
              <w:jc w:val="center"/>
              <w:rPr>
                <w:color w:val="000000"/>
              </w:rPr>
            </w:pPr>
            <w:r w:rsidRPr="00C516F1">
              <w:rPr>
                <w:color w:val="000000"/>
              </w:rPr>
              <w:t>Sorosilicates</w:t>
            </w:r>
          </w:p>
          <w:p w:rsidR="00A72B5B" w:rsidRPr="00C516F1" w:rsidRDefault="00A72B5B" w:rsidP="009F3D44">
            <w:pPr>
              <w:autoSpaceDE w:val="0"/>
              <w:autoSpaceDN w:val="0"/>
              <w:adjustRightInd w:val="0"/>
              <w:jc w:val="center"/>
              <w:rPr>
                <w:color w:val="000000"/>
              </w:rPr>
            </w:pPr>
            <w:r w:rsidRPr="00C516F1">
              <w:rPr>
                <w:color w:val="000000"/>
              </w:rPr>
              <w:t>syclosilicates</w:t>
            </w:r>
          </w:p>
        </w:tc>
        <w:tc>
          <w:tcPr>
            <w:tcW w:w="1544" w:type="dxa"/>
          </w:tcPr>
          <w:p w:rsidR="00A72B5B" w:rsidRPr="00C516F1" w:rsidRDefault="00A72B5B" w:rsidP="008A2855">
            <w:pPr>
              <w:autoSpaceDE w:val="0"/>
              <w:autoSpaceDN w:val="0"/>
              <w:adjustRightInd w:val="0"/>
              <w:jc w:val="center"/>
              <w:rPr>
                <w:color w:val="000000"/>
              </w:rPr>
            </w:pPr>
          </w:p>
          <w:p w:rsidR="00A72B5B" w:rsidRPr="00C516F1" w:rsidRDefault="00A72B5B" w:rsidP="008A2855">
            <w:pPr>
              <w:autoSpaceDE w:val="0"/>
              <w:autoSpaceDN w:val="0"/>
              <w:adjustRightInd w:val="0"/>
              <w:jc w:val="center"/>
              <w:rPr>
                <w:color w:val="000000"/>
              </w:rPr>
            </w:pPr>
          </w:p>
          <w:p w:rsidR="00A72B5B" w:rsidRPr="00C516F1" w:rsidRDefault="00A72B5B" w:rsidP="008A2855">
            <w:pPr>
              <w:autoSpaceDE w:val="0"/>
              <w:autoSpaceDN w:val="0"/>
              <w:adjustRightInd w:val="0"/>
              <w:jc w:val="center"/>
              <w:rPr>
                <w:color w:val="000000"/>
              </w:rPr>
            </w:pPr>
          </w:p>
        </w:tc>
      </w:tr>
      <w:tr w:rsidR="00A72B5B" w:rsidRPr="007960DF" w:rsidTr="00F54F53">
        <w:trPr>
          <w:gridAfter w:val="1"/>
          <w:wAfter w:w="424" w:type="dxa"/>
          <w:trHeight w:val="437"/>
        </w:trPr>
        <w:tc>
          <w:tcPr>
            <w:tcW w:w="2852" w:type="dxa"/>
          </w:tcPr>
          <w:p w:rsidR="00A72B5B" w:rsidRPr="007960DF" w:rsidRDefault="00A72B5B" w:rsidP="008A2855">
            <w:pPr>
              <w:tabs>
                <w:tab w:val="left" w:pos="2625"/>
              </w:tabs>
              <w:jc w:val="center"/>
              <w:rPr>
                <w:color w:val="000000"/>
              </w:rPr>
            </w:pPr>
          </w:p>
          <w:p w:rsidR="00A72B5B" w:rsidRPr="00571678" w:rsidRDefault="00A72B5B" w:rsidP="008A2855">
            <w:pPr>
              <w:jc w:val="center"/>
            </w:pPr>
            <w:r>
              <w:rPr>
                <w:color w:val="000000"/>
              </w:rPr>
              <w:t>7</w:t>
            </w:r>
          </w:p>
        </w:tc>
        <w:tc>
          <w:tcPr>
            <w:tcW w:w="4625" w:type="dxa"/>
          </w:tcPr>
          <w:p w:rsidR="00A72B5B" w:rsidRPr="00C516F1" w:rsidRDefault="00A72B5B" w:rsidP="009F3D44">
            <w:pPr>
              <w:autoSpaceDE w:val="0"/>
              <w:autoSpaceDN w:val="0"/>
              <w:adjustRightInd w:val="0"/>
              <w:jc w:val="center"/>
              <w:rPr>
                <w:color w:val="000000"/>
              </w:rPr>
            </w:pPr>
            <w:r w:rsidRPr="00C516F1">
              <w:rPr>
                <w:color w:val="000000"/>
              </w:rPr>
              <w:t>Systematic mineralogy</w:t>
            </w:r>
          </w:p>
          <w:p w:rsidR="00A72B5B" w:rsidRPr="00C516F1" w:rsidRDefault="00A72B5B" w:rsidP="009F3D44">
            <w:pPr>
              <w:autoSpaceDE w:val="0"/>
              <w:autoSpaceDN w:val="0"/>
              <w:adjustRightInd w:val="0"/>
              <w:jc w:val="center"/>
              <w:rPr>
                <w:color w:val="000000"/>
              </w:rPr>
            </w:pPr>
            <w:r w:rsidRPr="00C516F1">
              <w:rPr>
                <w:color w:val="000000"/>
              </w:rPr>
              <w:t>Inosilicates</w:t>
            </w:r>
          </w:p>
        </w:tc>
        <w:tc>
          <w:tcPr>
            <w:tcW w:w="1544" w:type="dxa"/>
          </w:tcPr>
          <w:p w:rsidR="00A72B5B" w:rsidRPr="00C516F1" w:rsidRDefault="00A72B5B" w:rsidP="008A2855">
            <w:pPr>
              <w:autoSpaceDE w:val="0"/>
              <w:autoSpaceDN w:val="0"/>
              <w:adjustRightInd w:val="0"/>
              <w:jc w:val="center"/>
              <w:rPr>
                <w:color w:val="000000"/>
              </w:rPr>
            </w:pPr>
            <w:r w:rsidRPr="00C516F1">
              <w:rPr>
                <w:color w:val="000000"/>
              </w:rPr>
              <w:t>Assessment I</w:t>
            </w:r>
            <w:r>
              <w:rPr>
                <w:color w:val="000000"/>
              </w:rPr>
              <w:t>I</w:t>
            </w:r>
          </w:p>
        </w:tc>
      </w:tr>
      <w:tr w:rsidR="00A72B5B" w:rsidRPr="007960DF" w:rsidTr="00F54F53">
        <w:trPr>
          <w:gridAfter w:val="1"/>
          <w:wAfter w:w="424" w:type="dxa"/>
          <w:trHeight w:val="412"/>
        </w:trPr>
        <w:tc>
          <w:tcPr>
            <w:tcW w:w="2852" w:type="dxa"/>
          </w:tcPr>
          <w:p w:rsidR="00A72B5B" w:rsidRPr="007960DF" w:rsidRDefault="00A72B5B" w:rsidP="008A2855">
            <w:pPr>
              <w:tabs>
                <w:tab w:val="left" w:pos="2625"/>
              </w:tabs>
              <w:jc w:val="center"/>
              <w:rPr>
                <w:color w:val="000000"/>
              </w:rPr>
            </w:pPr>
          </w:p>
          <w:p w:rsidR="00A72B5B" w:rsidRPr="00571678" w:rsidRDefault="00A72B5B" w:rsidP="008A2855">
            <w:pPr>
              <w:jc w:val="center"/>
            </w:pPr>
            <w:r>
              <w:rPr>
                <w:color w:val="000000"/>
              </w:rPr>
              <w:t>8</w:t>
            </w:r>
          </w:p>
        </w:tc>
        <w:tc>
          <w:tcPr>
            <w:tcW w:w="4625" w:type="dxa"/>
          </w:tcPr>
          <w:p w:rsidR="00A72B5B" w:rsidRPr="00C516F1" w:rsidRDefault="00A72B5B" w:rsidP="009F3D44">
            <w:pPr>
              <w:autoSpaceDE w:val="0"/>
              <w:autoSpaceDN w:val="0"/>
              <w:adjustRightInd w:val="0"/>
              <w:jc w:val="center"/>
              <w:rPr>
                <w:color w:val="000000"/>
              </w:rPr>
            </w:pPr>
            <w:r w:rsidRPr="00C516F1">
              <w:rPr>
                <w:color w:val="000000"/>
              </w:rPr>
              <w:t>Systematic mineralogy</w:t>
            </w:r>
          </w:p>
          <w:p w:rsidR="00A72B5B" w:rsidRPr="00C516F1" w:rsidRDefault="00A72B5B" w:rsidP="009F3D44">
            <w:pPr>
              <w:autoSpaceDE w:val="0"/>
              <w:autoSpaceDN w:val="0"/>
              <w:adjustRightInd w:val="0"/>
              <w:jc w:val="center"/>
              <w:rPr>
                <w:color w:val="000000"/>
              </w:rPr>
            </w:pPr>
            <w:r w:rsidRPr="00C516F1">
              <w:rPr>
                <w:color w:val="000000"/>
              </w:rPr>
              <w:t>Phylo-silicate</w:t>
            </w:r>
          </w:p>
          <w:p w:rsidR="00A72B5B" w:rsidRPr="00C516F1" w:rsidRDefault="00A72B5B" w:rsidP="009F3D44">
            <w:pPr>
              <w:autoSpaceDE w:val="0"/>
              <w:autoSpaceDN w:val="0"/>
              <w:adjustRightInd w:val="0"/>
              <w:jc w:val="center"/>
              <w:rPr>
                <w:color w:val="000000"/>
              </w:rPr>
            </w:pPr>
          </w:p>
        </w:tc>
        <w:tc>
          <w:tcPr>
            <w:tcW w:w="1544" w:type="dxa"/>
          </w:tcPr>
          <w:p w:rsidR="00A72B5B" w:rsidRPr="00C516F1" w:rsidRDefault="00A72B5B" w:rsidP="008A2855">
            <w:pPr>
              <w:autoSpaceDE w:val="0"/>
              <w:autoSpaceDN w:val="0"/>
              <w:adjustRightInd w:val="0"/>
              <w:jc w:val="center"/>
              <w:rPr>
                <w:color w:val="000000"/>
              </w:rPr>
            </w:pPr>
          </w:p>
        </w:tc>
      </w:tr>
      <w:tr w:rsidR="00A72B5B" w:rsidRPr="007960DF" w:rsidTr="00F54F53">
        <w:trPr>
          <w:gridAfter w:val="1"/>
          <w:wAfter w:w="424" w:type="dxa"/>
          <w:trHeight w:val="322"/>
        </w:trPr>
        <w:tc>
          <w:tcPr>
            <w:tcW w:w="2852" w:type="dxa"/>
          </w:tcPr>
          <w:p w:rsidR="00A72B5B" w:rsidRPr="007960DF" w:rsidRDefault="00A72B5B" w:rsidP="008A2855">
            <w:pPr>
              <w:tabs>
                <w:tab w:val="left" w:pos="2625"/>
              </w:tabs>
              <w:jc w:val="center"/>
              <w:rPr>
                <w:color w:val="000000"/>
              </w:rPr>
            </w:pPr>
          </w:p>
          <w:p w:rsidR="00A72B5B" w:rsidRPr="00571678" w:rsidRDefault="00A72B5B" w:rsidP="008A2855">
            <w:pPr>
              <w:jc w:val="center"/>
            </w:pPr>
            <w:r>
              <w:rPr>
                <w:color w:val="000000"/>
              </w:rPr>
              <w:t>9</w:t>
            </w:r>
          </w:p>
        </w:tc>
        <w:tc>
          <w:tcPr>
            <w:tcW w:w="4625" w:type="dxa"/>
          </w:tcPr>
          <w:p w:rsidR="00A72B5B" w:rsidRPr="00C516F1" w:rsidRDefault="00A72B5B" w:rsidP="009F3D44">
            <w:pPr>
              <w:autoSpaceDE w:val="0"/>
              <w:autoSpaceDN w:val="0"/>
              <w:adjustRightInd w:val="0"/>
              <w:jc w:val="center"/>
              <w:rPr>
                <w:color w:val="000000"/>
              </w:rPr>
            </w:pPr>
            <w:r w:rsidRPr="00C516F1">
              <w:rPr>
                <w:color w:val="000000"/>
              </w:rPr>
              <w:t>Systematic mineralogy</w:t>
            </w:r>
          </w:p>
          <w:p w:rsidR="00A72B5B" w:rsidRPr="00C516F1" w:rsidRDefault="00A72B5B" w:rsidP="009F3D44">
            <w:pPr>
              <w:autoSpaceDE w:val="0"/>
              <w:autoSpaceDN w:val="0"/>
              <w:adjustRightInd w:val="0"/>
              <w:jc w:val="center"/>
              <w:rPr>
                <w:color w:val="000000"/>
              </w:rPr>
            </w:pPr>
            <w:bookmarkStart w:id="3" w:name="_Toc338319436"/>
            <w:r>
              <w:rPr>
                <w:color w:val="000000"/>
              </w:rPr>
              <w:t>Tecto</w:t>
            </w:r>
            <w:r w:rsidRPr="00C516F1">
              <w:rPr>
                <w:color w:val="000000"/>
              </w:rPr>
              <w:t>silicates</w:t>
            </w:r>
            <w:bookmarkEnd w:id="3"/>
          </w:p>
          <w:p w:rsidR="00A72B5B" w:rsidRPr="00C516F1" w:rsidRDefault="00A72B5B" w:rsidP="009F3D44">
            <w:pPr>
              <w:autoSpaceDE w:val="0"/>
              <w:autoSpaceDN w:val="0"/>
              <w:adjustRightInd w:val="0"/>
              <w:jc w:val="center"/>
              <w:rPr>
                <w:color w:val="000000"/>
              </w:rPr>
            </w:pPr>
          </w:p>
        </w:tc>
        <w:tc>
          <w:tcPr>
            <w:tcW w:w="1544" w:type="dxa"/>
          </w:tcPr>
          <w:p w:rsidR="00A72B5B" w:rsidRPr="00C516F1" w:rsidRDefault="00A72B5B" w:rsidP="008A2855">
            <w:pPr>
              <w:autoSpaceDE w:val="0"/>
              <w:autoSpaceDN w:val="0"/>
              <w:adjustRightInd w:val="0"/>
              <w:jc w:val="center"/>
              <w:rPr>
                <w:color w:val="000000"/>
              </w:rPr>
            </w:pPr>
            <w:r w:rsidRPr="00C516F1">
              <w:rPr>
                <w:color w:val="000000"/>
              </w:rPr>
              <w:t>Assessment I</w:t>
            </w:r>
            <w:r>
              <w:rPr>
                <w:color w:val="000000"/>
              </w:rPr>
              <w:t>II</w:t>
            </w:r>
          </w:p>
        </w:tc>
      </w:tr>
      <w:tr w:rsidR="00A72B5B" w:rsidRPr="007960DF" w:rsidTr="00F54F53">
        <w:trPr>
          <w:gridAfter w:val="1"/>
          <w:wAfter w:w="424" w:type="dxa"/>
          <w:trHeight w:val="25"/>
        </w:trPr>
        <w:tc>
          <w:tcPr>
            <w:tcW w:w="2852" w:type="dxa"/>
            <w:vMerge w:val="restart"/>
            <w:tcBorders>
              <w:left w:val="single" w:sz="4" w:space="0" w:color="auto"/>
              <w:right w:val="single" w:sz="4" w:space="0" w:color="auto"/>
            </w:tcBorders>
          </w:tcPr>
          <w:p w:rsidR="00A72B5B" w:rsidRPr="007960DF" w:rsidRDefault="00A72B5B" w:rsidP="008A2855">
            <w:pPr>
              <w:tabs>
                <w:tab w:val="left" w:pos="2625"/>
              </w:tabs>
              <w:jc w:val="center"/>
              <w:rPr>
                <w:color w:val="000000"/>
              </w:rPr>
            </w:pPr>
          </w:p>
          <w:p w:rsidR="00A72B5B" w:rsidRPr="00C516F1" w:rsidRDefault="00A72B5B" w:rsidP="008A2855">
            <w:pPr>
              <w:jc w:val="center"/>
              <w:rPr>
                <w:color w:val="000000"/>
              </w:rPr>
            </w:pPr>
            <w:r>
              <w:rPr>
                <w:color w:val="000000"/>
              </w:rPr>
              <w:t>10</w:t>
            </w:r>
          </w:p>
        </w:tc>
        <w:tc>
          <w:tcPr>
            <w:tcW w:w="4625" w:type="dxa"/>
            <w:tcBorders>
              <w:left w:val="nil"/>
              <w:bottom w:val="nil"/>
              <w:right w:val="single" w:sz="4" w:space="0" w:color="auto"/>
            </w:tcBorders>
          </w:tcPr>
          <w:p w:rsidR="00A72B5B" w:rsidRPr="007960DF" w:rsidRDefault="00A72B5B" w:rsidP="009F3D44">
            <w:pPr>
              <w:autoSpaceDE w:val="0"/>
              <w:autoSpaceDN w:val="0"/>
              <w:adjustRightInd w:val="0"/>
              <w:jc w:val="center"/>
              <w:rPr>
                <w:color w:val="000000"/>
              </w:rPr>
            </w:pPr>
            <w:r w:rsidRPr="00C516F1">
              <w:rPr>
                <w:color w:val="000000"/>
              </w:rPr>
              <w:t xml:space="preserve">Native elements                    </w:t>
            </w:r>
          </w:p>
        </w:tc>
        <w:tc>
          <w:tcPr>
            <w:tcW w:w="1544" w:type="dxa"/>
            <w:tcBorders>
              <w:left w:val="nil"/>
              <w:bottom w:val="nil"/>
              <w:right w:val="single" w:sz="4" w:space="0" w:color="auto"/>
            </w:tcBorders>
          </w:tcPr>
          <w:p w:rsidR="00A72B5B" w:rsidRPr="00C516F1" w:rsidRDefault="00A72B5B" w:rsidP="008A2855">
            <w:pPr>
              <w:autoSpaceDE w:val="0"/>
              <w:autoSpaceDN w:val="0"/>
              <w:adjustRightInd w:val="0"/>
              <w:jc w:val="center"/>
              <w:rPr>
                <w:color w:val="000000"/>
              </w:rPr>
            </w:pPr>
          </w:p>
        </w:tc>
      </w:tr>
      <w:tr w:rsidR="00A72B5B" w:rsidRPr="007960DF" w:rsidTr="00F54F53">
        <w:trPr>
          <w:gridAfter w:val="1"/>
          <w:wAfter w:w="424" w:type="dxa"/>
          <w:trHeight w:val="277"/>
        </w:trPr>
        <w:tc>
          <w:tcPr>
            <w:tcW w:w="2852" w:type="dxa"/>
            <w:vMerge/>
            <w:tcBorders>
              <w:top w:val="nil"/>
              <w:left w:val="single" w:sz="4" w:space="0" w:color="auto"/>
              <w:right w:val="single" w:sz="4" w:space="0" w:color="auto"/>
            </w:tcBorders>
          </w:tcPr>
          <w:p w:rsidR="00A72B5B" w:rsidRPr="00571678" w:rsidRDefault="00A72B5B" w:rsidP="008A2855">
            <w:pPr>
              <w:jc w:val="center"/>
            </w:pPr>
          </w:p>
        </w:tc>
        <w:tc>
          <w:tcPr>
            <w:tcW w:w="4625" w:type="dxa"/>
            <w:tcBorders>
              <w:top w:val="nil"/>
              <w:left w:val="single" w:sz="4" w:space="0" w:color="auto"/>
            </w:tcBorders>
          </w:tcPr>
          <w:p w:rsidR="00A72B5B" w:rsidRPr="00C516F1" w:rsidRDefault="00A72B5B" w:rsidP="009F3D44">
            <w:pPr>
              <w:autoSpaceDE w:val="0"/>
              <w:autoSpaceDN w:val="0"/>
              <w:adjustRightInd w:val="0"/>
              <w:jc w:val="center"/>
              <w:rPr>
                <w:color w:val="000000"/>
              </w:rPr>
            </w:pPr>
          </w:p>
        </w:tc>
        <w:tc>
          <w:tcPr>
            <w:tcW w:w="1544" w:type="dxa"/>
            <w:tcBorders>
              <w:top w:val="nil"/>
              <w:right w:val="nil"/>
            </w:tcBorders>
          </w:tcPr>
          <w:p w:rsidR="00A72B5B" w:rsidRPr="00C516F1" w:rsidRDefault="00A72B5B" w:rsidP="008A2855">
            <w:pPr>
              <w:autoSpaceDE w:val="0"/>
              <w:autoSpaceDN w:val="0"/>
              <w:adjustRightInd w:val="0"/>
              <w:jc w:val="center"/>
              <w:rPr>
                <w:color w:val="000000"/>
              </w:rPr>
            </w:pPr>
          </w:p>
          <w:p w:rsidR="00A72B5B" w:rsidRPr="00C516F1" w:rsidRDefault="00A72B5B" w:rsidP="008A2855">
            <w:pPr>
              <w:autoSpaceDE w:val="0"/>
              <w:autoSpaceDN w:val="0"/>
              <w:adjustRightInd w:val="0"/>
              <w:jc w:val="center"/>
              <w:rPr>
                <w:color w:val="000000"/>
              </w:rPr>
            </w:pPr>
          </w:p>
          <w:p w:rsidR="00A72B5B" w:rsidRPr="00C516F1" w:rsidRDefault="00A72B5B" w:rsidP="008A2855">
            <w:pPr>
              <w:tabs>
                <w:tab w:val="left" w:pos="2625"/>
              </w:tabs>
              <w:autoSpaceDE w:val="0"/>
              <w:autoSpaceDN w:val="0"/>
              <w:adjustRightInd w:val="0"/>
              <w:jc w:val="center"/>
              <w:rPr>
                <w:color w:val="000000"/>
              </w:rPr>
            </w:pPr>
          </w:p>
        </w:tc>
      </w:tr>
      <w:tr w:rsidR="00A72B5B" w:rsidRPr="007960DF" w:rsidTr="00F54F53">
        <w:tblPrEx>
          <w:tblLook w:val="0000" w:firstRow="0" w:lastRow="0" w:firstColumn="0" w:lastColumn="0" w:noHBand="0" w:noVBand="0"/>
        </w:tblPrEx>
        <w:trPr>
          <w:gridAfter w:val="1"/>
          <w:wAfter w:w="424" w:type="dxa"/>
          <w:trHeight w:val="39"/>
        </w:trPr>
        <w:tc>
          <w:tcPr>
            <w:tcW w:w="2852" w:type="dxa"/>
            <w:tcBorders>
              <w:left w:val="single" w:sz="4" w:space="0" w:color="auto"/>
              <w:bottom w:val="nil"/>
              <w:right w:val="single" w:sz="4" w:space="0" w:color="auto"/>
            </w:tcBorders>
          </w:tcPr>
          <w:p w:rsidR="00A72B5B" w:rsidRPr="00C516F1" w:rsidRDefault="00A72B5B" w:rsidP="00A70000">
            <w:pPr>
              <w:tabs>
                <w:tab w:val="left" w:pos="2625"/>
              </w:tabs>
              <w:ind w:left="363"/>
              <w:jc w:val="center"/>
              <w:rPr>
                <w:color w:val="000000"/>
              </w:rPr>
            </w:pPr>
          </w:p>
        </w:tc>
        <w:tc>
          <w:tcPr>
            <w:tcW w:w="4625" w:type="dxa"/>
            <w:tcBorders>
              <w:left w:val="nil"/>
              <w:bottom w:val="nil"/>
              <w:right w:val="single" w:sz="4" w:space="0" w:color="auto"/>
            </w:tcBorders>
          </w:tcPr>
          <w:p w:rsidR="00A72B5B" w:rsidRPr="00C516F1" w:rsidRDefault="00A72B5B" w:rsidP="009F3D44">
            <w:pPr>
              <w:autoSpaceDE w:val="0"/>
              <w:autoSpaceDN w:val="0"/>
              <w:adjustRightInd w:val="0"/>
              <w:jc w:val="center"/>
              <w:rPr>
                <w:color w:val="000000"/>
              </w:rPr>
            </w:pPr>
            <w:r w:rsidRPr="00C516F1">
              <w:rPr>
                <w:color w:val="000000"/>
              </w:rPr>
              <w:t>Non-silicates</w:t>
            </w:r>
          </w:p>
          <w:p w:rsidR="00A72B5B" w:rsidRPr="00C516F1" w:rsidRDefault="00A72B5B" w:rsidP="009F3D44">
            <w:pPr>
              <w:autoSpaceDE w:val="0"/>
              <w:autoSpaceDN w:val="0"/>
              <w:adjustRightInd w:val="0"/>
              <w:jc w:val="center"/>
              <w:rPr>
                <w:color w:val="000000"/>
              </w:rPr>
            </w:pPr>
            <w:r w:rsidRPr="00C516F1">
              <w:rPr>
                <w:color w:val="000000"/>
              </w:rPr>
              <w:t>Carbonates and halids</w:t>
            </w:r>
          </w:p>
        </w:tc>
        <w:tc>
          <w:tcPr>
            <w:tcW w:w="1544" w:type="dxa"/>
            <w:tcBorders>
              <w:left w:val="nil"/>
              <w:bottom w:val="nil"/>
              <w:right w:val="single" w:sz="4" w:space="0" w:color="auto"/>
            </w:tcBorders>
          </w:tcPr>
          <w:p w:rsidR="00A72B5B" w:rsidRPr="00C516F1" w:rsidRDefault="00A72B5B" w:rsidP="00A70000">
            <w:pPr>
              <w:tabs>
                <w:tab w:val="left" w:pos="2625"/>
              </w:tabs>
              <w:ind w:left="363"/>
              <w:jc w:val="center"/>
              <w:rPr>
                <w:color w:val="000000"/>
              </w:rPr>
            </w:pPr>
          </w:p>
        </w:tc>
      </w:tr>
      <w:tr w:rsidR="00A72B5B" w:rsidRPr="007960DF" w:rsidTr="00F54F53">
        <w:trPr>
          <w:gridAfter w:val="1"/>
          <w:wAfter w:w="424" w:type="dxa"/>
          <w:trHeight w:val="357"/>
        </w:trPr>
        <w:tc>
          <w:tcPr>
            <w:tcW w:w="2852" w:type="dxa"/>
            <w:tcBorders>
              <w:top w:val="nil"/>
            </w:tcBorders>
          </w:tcPr>
          <w:p w:rsidR="00A72B5B" w:rsidRPr="007960DF" w:rsidRDefault="00A72B5B" w:rsidP="008A2855">
            <w:pPr>
              <w:tabs>
                <w:tab w:val="left" w:pos="2625"/>
              </w:tabs>
              <w:jc w:val="center"/>
              <w:rPr>
                <w:color w:val="000000"/>
              </w:rPr>
            </w:pPr>
          </w:p>
          <w:p w:rsidR="00A72B5B" w:rsidRPr="007960DF" w:rsidRDefault="00A72B5B" w:rsidP="008A2855">
            <w:pPr>
              <w:tabs>
                <w:tab w:val="left" w:pos="2625"/>
              </w:tabs>
              <w:jc w:val="center"/>
              <w:rPr>
                <w:color w:val="000000"/>
              </w:rPr>
            </w:pPr>
            <w:r>
              <w:rPr>
                <w:color w:val="000000"/>
              </w:rPr>
              <w:t>11</w:t>
            </w:r>
          </w:p>
          <w:p w:rsidR="00A72B5B" w:rsidRPr="007960DF" w:rsidRDefault="00A72B5B" w:rsidP="008A2855">
            <w:pPr>
              <w:tabs>
                <w:tab w:val="left" w:pos="2625"/>
              </w:tabs>
              <w:jc w:val="center"/>
              <w:rPr>
                <w:color w:val="000000"/>
              </w:rPr>
            </w:pPr>
          </w:p>
        </w:tc>
        <w:tc>
          <w:tcPr>
            <w:tcW w:w="4625" w:type="dxa"/>
            <w:tcBorders>
              <w:top w:val="nil"/>
            </w:tcBorders>
          </w:tcPr>
          <w:p w:rsidR="00A72B5B" w:rsidRPr="00C516F1" w:rsidRDefault="00A72B5B" w:rsidP="009F3D44">
            <w:pPr>
              <w:tabs>
                <w:tab w:val="left" w:pos="2625"/>
              </w:tabs>
              <w:ind w:left="363"/>
              <w:jc w:val="center"/>
              <w:rPr>
                <w:color w:val="000000"/>
              </w:rPr>
            </w:pPr>
          </w:p>
        </w:tc>
        <w:tc>
          <w:tcPr>
            <w:tcW w:w="1544" w:type="dxa"/>
            <w:tcBorders>
              <w:top w:val="nil"/>
            </w:tcBorders>
          </w:tcPr>
          <w:p w:rsidR="00A72B5B" w:rsidRPr="00C516F1" w:rsidRDefault="00A72B5B" w:rsidP="008A2855">
            <w:pPr>
              <w:tabs>
                <w:tab w:val="left" w:pos="2625"/>
              </w:tabs>
              <w:autoSpaceDE w:val="0"/>
              <w:autoSpaceDN w:val="0"/>
              <w:adjustRightInd w:val="0"/>
              <w:jc w:val="center"/>
              <w:rPr>
                <w:color w:val="000000"/>
              </w:rPr>
            </w:pPr>
          </w:p>
        </w:tc>
      </w:tr>
      <w:tr w:rsidR="00A72B5B" w:rsidRPr="007960DF" w:rsidTr="00F54F53">
        <w:trPr>
          <w:gridAfter w:val="1"/>
          <w:wAfter w:w="424" w:type="dxa"/>
          <w:trHeight w:val="378"/>
        </w:trPr>
        <w:tc>
          <w:tcPr>
            <w:tcW w:w="2852" w:type="dxa"/>
          </w:tcPr>
          <w:p w:rsidR="00A72B5B" w:rsidRPr="007960DF" w:rsidRDefault="00A72B5B" w:rsidP="008A2855">
            <w:pPr>
              <w:tabs>
                <w:tab w:val="left" w:pos="2625"/>
              </w:tabs>
              <w:jc w:val="center"/>
              <w:rPr>
                <w:color w:val="000000"/>
              </w:rPr>
            </w:pPr>
          </w:p>
          <w:p w:rsidR="00A72B5B" w:rsidRPr="007960DF" w:rsidRDefault="00A72B5B" w:rsidP="008A2855">
            <w:pPr>
              <w:tabs>
                <w:tab w:val="left" w:pos="2625"/>
              </w:tabs>
              <w:jc w:val="center"/>
              <w:rPr>
                <w:color w:val="000000"/>
              </w:rPr>
            </w:pPr>
            <w:r>
              <w:rPr>
                <w:color w:val="000000"/>
              </w:rPr>
              <w:t>12</w:t>
            </w:r>
          </w:p>
        </w:tc>
        <w:tc>
          <w:tcPr>
            <w:tcW w:w="4625" w:type="dxa"/>
          </w:tcPr>
          <w:p w:rsidR="00A72B5B" w:rsidRPr="00C516F1" w:rsidRDefault="00A72B5B" w:rsidP="009F3D44">
            <w:pPr>
              <w:autoSpaceDE w:val="0"/>
              <w:autoSpaceDN w:val="0"/>
              <w:adjustRightInd w:val="0"/>
              <w:jc w:val="center"/>
              <w:rPr>
                <w:color w:val="000000"/>
              </w:rPr>
            </w:pPr>
            <w:r w:rsidRPr="00C516F1">
              <w:rPr>
                <w:color w:val="000000"/>
              </w:rPr>
              <w:t>Non-silicates</w:t>
            </w:r>
          </w:p>
          <w:p w:rsidR="00A72B5B" w:rsidRPr="00C516F1" w:rsidRDefault="00A72B5B" w:rsidP="009F3D44">
            <w:pPr>
              <w:autoSpaceDE w:val="0"/>
              <w:autoSpaceDN w:val="0"/>
              <w:adjustRightInd w:val="0"/>
              <w:jc w:val="center"/>
              <w:rPr>
                <w:color w:val="000000"/>
              </w:rPr>
            </w:pPr>
            <w:r w:rsidRPr="00C516F1">
              <w:rPr>
                <w:color w:val="000000"/>
              </w:rPr>
              <w:t>Oxides and hydroxides</w:t>
            </w:r>
          </w:p>
        </w:tc>
        <w:tc>
          <w:tcPr>
            <w:tcW w:w="1544" w:type="dxa"/>
          </w:tcPr>
          <w:p w:rsidR="00A72B5B" w:rsidRPr="00C516F1" w:rsidRDefault="00A72B5B" w:rsidP="008A2855">
            <w:pPr>
              <w:autoSpaceDE w:val="0"/>
              <w:autoSpaceDN w:val="0"/>
              <w:adjustRightInd w:val="0"/>
              <w:jc w:val="center"/>
              <w:rPr>
                <w:color w:val="000000"/>
              </w:rPr>
            </w:pPr>
          </w:p>
          <w:p w:rsidR="00A72B5B" w:rsidRPr="00C516F1" w:rsidRDefault="00A72B5B" w:rsidP="008A2855">
            <w:pPr>
              <w:autoSpaceDE w:val="0"/>
              <w:autoSpaceDN w:val="0"/>
              <w:adjustRightInd w:val="0"/>
              <w:jc w:val="center"/>
              <w:rPr>
                <w:color w:val="000000"/>
              </w:rPr>
            </w:pPr>
          </w:p>
          <w:p w:rsidR="00A72B5B" w:rsidRPr="00C516F1" w:rsidRDefault="00A72B5B" w:rsidP="008A2855">
            <w:pPr>
              <w:tabs>
                <w:tab w:val="left" w:pos="2625"/>
              </w:tabs>
              <w:autoSpaceDE w:val="0"/>
              <w:autoSpaceDN w:val="0"/>
              <w:adjustRightInd w:val="0"/>
              <w:jc w:val="center"/>
              <w:rPr>
                <w:color w:val="000000"/>
              </w:rPr>
            </w:pPr>
          </w:p>
        </w:tc>
      </w:tr>
      <w:tr w:rsidR="00A72B5B" w:rsidRPr="007960DF" w:rsidTr="00F54F53">
        <w:tblPrEx>
          <w:tblLook w:val="0000" w:firstRow="0" w:lastRow="0" w:firstColumn="0" w:lastColumn="0" w:noHBand="0" w:noVBand="0"/>
        </w:tblPrEx>
        <w:trPr>
          <w:gridAfter w:val="1"/>
          <w:wAfter w:w="424" w:type="dxa"/>
          <w:trHeight w:val="126"/>
        </w:trPr>
        <w:tc>
          <w:tcPr>
            <w:tcW w:w="2852" w:type="dxa"/>
          </w:tcPr>
          <w:p w:rsidR="00A72B5B" w:rsidRPr="007960DF" w:rsidRDefault="00A72B5B" w:rsidP="008A2855">
            <w:pPr>
              <w:tabs>
                <w:tab w:val="left" w:pos="2625"/>
              </w:tabs>
              <w:jc w:val="center"/>
              <w:rPr>
                <w:b/>
                <w:bCs/>
                <w:color w:val="000000"/>
              </w:rPr>
            </w:pPr>
          </w:p>
          <w:p w:rsidR="00A72B5B" w:rsidRPr="007960DF" w:rsidRDefault="00A72B5B" w:rsidP="008A2855">
            <w:pPr>
              <w:tabs>
                <w:tab w:val="left" w:pos="2625"/>
              </w:tabs>
              <w:jc w:val="center"/>
              <w:rPr>
                <w:color w:val="000000"/>
              </w:rPr>
            </w:pPr>
            <w:r>
              <w:rPr>
                <w:color w:val="000000"/>
              </w:rPr>
              <w:t>13</w:t>
            </w:r>
          </w:p>
        </w:tc>
        <w:tc>
          <w:tcPr>
            <w:tcW w:w="4625" w:type="dxa"/>
          </w:tcPr>
          <w:p w:rsidR="00A72B5B" w:rsidRPr="00C516F1" w:rsidRDefault="00A72B5B" w:rsidP="009F3D44">
            <w:pPr>
              <w:autoSpaceDE w:val="0"/>
              <w:autoSpaceDN w:val="0"/>
              <w:adjustRightInd w:val="0"/>
              <w:jc w:val="center"/>
              <w:rPr>
                <w:color w:val="000000"/>
              </w:rPr>
            </w:pPr>
            <w:r w:rsidRPr="00C516F1">
              <w:rPr>
                <w:color w:val="000000"/>
              </w:rPr>
              <w:t>Non-silicates</w:t>
            </w:r>
          </w:p>
          <w:p w:rsidR="00A72B5B" w:rsidRPr="00C516F1" w:rsidRDefault="00A72B5B" w:rsidP="009F3D44">
            <w:pPr>
              <w:autoSpaceDE w:val="0"/>
              <w:autoSpaceDN w:val="0"/>
              <w:adjustRightInd w:val="0"/>
              <w:jc w:val="center"/>
              <w:rPr>
                <w:color w:val="000000"/>
              </w:rPr>
            </w:pPr>
            <w:r w:rsidRPr="00C516F1">
              <w:rPr>
                <w:color w:val="000000"/>
              </w:rPr>
              <w:t>solphosaltes</w:t>
            </w:r>
          </w:p>
        </w:tc>
        <w:tc>
          <w:tcPr>
            <w:tcW w:w="1544" w:type="dxa"/>
          </w:tcPr>
          <w:p w:rsidR="00A72B5B" w:rsidRPr="00C516F1" w:rsidRDefault="00A72B5B" w:rsidP="008A2855">
            <w:pPr>
              <w:autoSpaceDE w:val="0"/>
              <w:autoSpaceDN w:val="0"/>
              <w:adjustRightInd w:val="0"/>
              <w:jc w:val="center"/>
              <w:rPr>
                <w:color w:val="000000"/>
              </w:rPr>
            </w:pPr>
            <w:r w:rsidRPr="00C516F1">
              <w:rPr>
                <w:color w:val="000000"/>
              </w:rPr>
              <w:t>Assessment I</w:t>
            </w:r>
            <w:r>
              <w:rPr>
                <w:color w:val="000000"/>
              </w:rPr>
              <w:t>V</w:t>
            </w:r>
          </w:p>
        </w:tc>
      </w:tr>
      <w:tr w:rsidR="00A72B5B" w:rsidRPr="007960DF" w:rsidTr="00F54F53">
        <w:tblPrEx>
          <w:tblLook w:val="0000" w:firstRow="0" w:lastRow="0" w:firstColumn="0" w:lastColumn="0" w:noHBand="0" w:noVBand="0"/>
        </w:tblPrEx>
        <w:trPr>
          <w:trHeight w:val="8744"/>
        </w:trPr>
        <w:tc>
          <w:tcPr>
            <w:tcW w:w="9445" w:type="dxa"/>
            <w:gridSpan w:val="4"/>
            <w:tcBorders>
              <w:top w:val="nil"/>
              <w:left w:val="nil"/>
              <w:bottom w:val="nil"/>
              <w:right w:val="nil"/>
            </w:tcBorders>
          </w:tcPr>
          <w:p w:rsidR="00A72B5B" w:rsidRPr="009C6F24" w:rsidRDefault="00A72B5B" w:rsidP="00F54F53">
            <w:pPr>
              <w:autoSpaceDE w:val="0"/>
              <w:autoSpaceDN w:val="0"/>
              <w:adjustRightInd w:val="0"/>
              <w:rPr>
                <w:color w:val="000000"/>
              </w:rPr>
            </w:pPr>
            <w:r w:rsidRPr="009C6F24">
              <w:rPr>
                <w:color w:val="000000"/>
                <w:sz w:val="36"/>
                <w:szCs w:val="36"/>
              </w:rPr>
              <w:t>Practicals Associated with this Unit</w:t>
            </w:r>
          </w:p>
          <w:tbl>
            <w:tblPr>
              <w:tblpPr w:leftFromText="180" w:rightFromText="180" w:vertAnchor="page" w:horzAnchor="margin" w:tblpXSpec="right" w:tblpY="1282"/>
              <w:tblOverlap w:val="neve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21"/>
              <w:gridCol w:w="6467"/>
            </w:tblGrid>
            <w:tr w:rsidR="00F54F53" w:rsidRPr="007960DF" w:rsidTr="00F54F53">
              <w:trPr>
                <w:trHeight w:val="158"/>
              </w:trPr>
              <w:tc>
                <w:tcPr>
                  <w:tcW w:w="2385" w:type="dxa"/>
                </w:tcPr>
                <w:p w:rsidR="00F54F53" w:rsidRPr="007960DF" w:rsidRDefault="00F54F53" w:rsidP="00F54F53">
                  <w:pPr>
                    <w:tabs>
                      <w:tab w:val="left" w:pos="2625"/>
                    </w:tabs>
                    <w:jc w:val="center"/>
                    <w:rPr>
                      <w:b/>
                      <w:bCs/>
                      <w:color w:val="000000"/>
                    </w:rPr>
                  </w:pPr>
                  <w:r w:rsidRPr="007960DF">
                    <w:rPr>
                      <w:b/>
                      <w:bCs/>
                      <w:color w:val="000000"/>
                    </w:rPr>
                    <w:t>University Academic Week</w:t>
                  </w:r>
                </w:p>
              </w:tc>
              <w:tc>
                <w:tcPr>
                  <w:tcW w:w="6488" w:type="dxa"/>
                  <w:gridSpan w:val="2"/>
                </w:tcPr>
                <w:p w:rsidR="00F54F53" w:rsidRPr="007960DF" w:rsidRDefault="00F54F53" w:rsidP="00F54F53">
                  <w:pPr>
                    <w:pStyle w:val="Heading1"/>
                    <w:ind w:left="360"/>
                    <w:rPr>
                      <w:rFonts w:ascii="Times New Roman"/>
                      <w:b/>
                      <w:bCs/>
                      <w:color w:val="000000"/>
                      <w:sz w:val="28"/>
                      <w:szCs w:val="28"/>
                    </w:rPr>
                  </w:pPr>
                  <w:r w:rsidRPr="007960DF">
                    <w:rPr>
                      <w:rFonts w:ascii="Times New Roman"/>
                      <w:b/>
                      <w:bCs/>
                      <w:sz w:val="28"/>
                      <w:szCs w:val="28"/>
                    </w:rPr>
                    <w:t>Experiment</w:t>
                  </w:r>
                </w:p>
              </w:tc>
            </w:tr>
            <w:tr w:rsidR="00F54F53" w:rsidRPr="007960DF" w:rsidTr="00F54F53">
              <w:trPr>
                <w:trHeight w:val="258"/>
              </w:trPr>
              <w:tc>
                <w:tcPr>
                  <w:tcW w:w="2385" w:type="dxa"/>
                </w:tcPr>
                <w:p w:rsidR="00F54F53" w:rsidRPr="007960DF" w:rsidRDefault="00F54F53" w:rsidP="00F54F53">
                  <w:pPr>
                    <w:tabs>
                      <w:tab w:val="left" w:pos="2625"/>
                    </w:tabs>
                    <w:jc w:val="center"/>
                    <w:rPr>
                      <w:color w:val="000000"/>
                    </w:rPr>
                  </w:pPr>
                  <w:r w:rsidRPr="007960DF">
                    <w:rPr>
                      <w:color w:val="000000"/>
                    </w:rPr>
                    <w:t>1</w:t>
                  </w:r>
                </w:p>
              </w:tc>
              <w:tc>
                <w:tcPr>
                  <w:tcW w:w="6488" w:type="dxa"/>
                  <w:gridSpan w:val="2"/>
                </w:tcPr>
                <w:p w:rsidR="00F54F53" w:rsidRPr="00C516F1" w:rsidRDefault="00F54F53" w:rsidP="00F54F53">
                  <w:pPr>
                    <w:autoSpaceDE w:val="0"/>
                    <w:autoSpaceDN w:val="0"/>
                    <w:adjustRightInd w:val="0"/>
                    <w:jc w:val="center"/>
                    <w:rPr>
                      <w:color w:val="000000"/>
                    </w:rPr>
                  </w:pPr>
                  <w:r w:rsidRPr="00C516F1">
                    <w:rPr>
                      <w:color w:val="000000"/>
                    </w:rPr>
                    <w:t>The Mineral Identification Key(physical properties)</w:t>
                  </w:r>
                </w:p>
              </w:tc>
            </w:tr>
            <w:tr w:rsidR="00F54F53" w:rsidRPr="007960DF" w:rsidTr="00F54F53">
              <w:trPr>
                <w:trHeight w:val="150"/>
              </w:trPr>
              <w:tc>
                <w:tcPr>
                  <w:tcW w:w="2385" w:type="dxa"/>
                </w:tcPr>
                <w:p w:rsidR="00F54F53" w:rsidRPr="007960DF" w:rsidRDefault="00F54F53" w:rsidP="00F54F53">
                  <w:pPr>
                    <w:tabs>
                      <w:tab w:val="left" w:pos="2625"/>
                    </w:tabs>
                    <w:jc w:val="center"/>
                    <w:rPr>
                      <w:color w:val="000000"/>
                    </w:rPr>
                  </w:pPr>
                  <w:r>
                    <w:rPr>
                      <w:color w:val="000000"/>
                    </w:rPr>
                    <w:t>2</w:t>
                  </w:r>
                </w:p>
              </w:tc>
              <w:tc>
                <w:tcPr>
                  <w:tcW w:w="6488" w:type="dxa"/>
                  <w:gridSpan w:val="2"/>
                </w:tcPr>
                <w:p w:rsidR="00F54F53" w:rsidRPr="00C516F1" w:rsidRDefault="00F54F53" w:rsidP="00F54F53">
                  <w:pPr>
                    <w:autoSpaceDE w:val="0"/>
                    <w:autoSpaceDN w:val="0"/>
                    <w:adjustRightInd w:val="0"/>
                    <w:jc w:val="center"/>
                    <w:rPr>
                      <w:color w:val="000000"/>
                    </w:rPr>
                  </w:pPr>
                  <w:r w:rsidRPr="009C6F24">
                    <w:rPr>
                      <w:color w:val="000000"/>
                    </w:rPr>
                    <w:t>The Mineral Identification Key(physical properties)</w:t>
                  </w:r>
                </w:p>
              </w:tc>
            </w:tr>
            <w:tr w:rsidR="00F54F53" w:rsidRPr="007960DF" w:rsidTr="00F54F53">
              <w:trPr>
                <w:trHeight w:val="150"/>
              </w:trPr>
              <w:tc>
                <w:tcPr>
                  <w:tcW w:w="2385" w:type="dxa"/>
                </w:tcPr>
                <w:p w:rsidR="00F54F53" w:rsidRPr="007960DF" w:rsidRDefault="00F54F53" w:rsidP="00F54F53">
                  <w:pPr>
                    <w:tabs>
                      <w:tab w:val="left" w:pos="2625"/>
                    </w:tabs>
                    <w:jc w:val="center"/>
                    <w:rPr>
                      <w:color w:val="000000"/>
                    </w:rPr>
                  </w:pPr>
                  <w:r>
                    <w:rPr>
                      <w:color w:val="000000"/>
                    </w:rPr>
                    <w:t>3</w:t>
                  </w:r>
                </w:p>
              </w:tc>
              <w:tc>
                <w:tcPr>
                  <w:tcW w:w="6488" w:type="dxa"/>
                  <w:gridSpan w:val="2"/>
                </w:tcPr>
                <w:p w:rsidR="00F54F53" w:rsidRPr="00C516F1" w:rsidRDefault="00F54F53" w:rsidP="00F54F53">
                  <w:pPr>
                    <w:autoSpaceDE w:val="0"/>
                    <w:autoSpaceDN w:val="0"/>
                    <w:adjustRightInd w:val="0"/>
                    <w:jc w:val="center"/>
                    <w:rPr>
                      <w:color w:val="000000"/>
                    </w:rPr>
                  </w:pPr>
                  <w:r w:rsidRPr="00C516F1">
                    <w:rPr>
                      <w:color w:val="000000"/>
                    </w:rPr>
                    <w:t>Optical mineralogy: properties of minerals in PPL</w:t>
                  </w:r>
                </w:p>
                <w:p w:rsidR="00F54F53" w:rsidRPr="00C516F1" w:rsidRDefault="00F54F53" w:rsidP="00F54F53">
                  <w:pPr>
                    <w:autoSpaceDE w:val="0"/>
                    <w:autoSpaceDN w:val="0"/>
                    <w:adjustRightInd w:val="0"/>
                    <w:jc w:val="center"/>
                    <w:rPr>
                      <w:color w:val="000000"/>
                    </w:rPr>
                  </w:pPr>
                </w:p>
              </w:tc>
            </w:tr>
            <w:tr w:rsidR="00F54F53" w:rsidRPr="007960DF" w:rsidTr="00F54F53">
              <w:trPr>
                <w:trHeight w:val="150"/>
              </w:trPr>
              <w:tc>
                <w:tcPr>
                  <w:tcW w:w="2385" w:type="dxa"/>
                </w:tcPr>
                <w:p w:rsidR="00F54F53" w:rsidRPr="007960DF" w:rsidRDefault="00F54F53" w:rsidP="00F54F53">
                  <w:pPr>
                    <w:tabs>
                      <w:tab w:val="left" w:pos="2625"/>
                    </w:tabs>
                    <w:jc w:val="center"/>
                    <w:rPr>
                      <w:color w:val="000000"/>
                    </w:rPr>
                  </w:pPr>
                  <w:r>
                    <w:rPr>
                      <w:color w:val="000000"/>
                    </w:rPr>
                    <w:t>4</w:t>
                  </w:r>
                </w:p>
              </w:tc>
              <w:tc>
                <w:tcPr>
                  <w:tcW w:w="6488" w:type="dxa"/>
                  <w:gridSpan w:val="2"/>
                </w:tcPr>
                <w:p w:rsidR="00F54F53" w:rsidRPr="00C516F1" w:rsidRDefault="00F54F53" w:rsidP="00F54F53">
                  <w:pPr>
                    <w:autoSpaceDE w:val="0"/>
                    <w:autoSpaceDN w:val="0"/>
                    <w:adjustRightInd w:val="0"/>
                    <w:jc w:val="center"/>
                    <w:rPr>
                      <w:color w:val="000000"/>
                    </w:rPr>
                  </w:pPr>
                  <w:r w:rsidRPr="00C516F1">
                    <w:rPr>
                      <w:color w:val="000000"/>
                    </w:rPr>
                    <w:t>Optical mineralogy: properties of minerals in XPL</w:t>
                  </w:r>
                </w:p>
                <w:p w:rsidR="00F54F53" w:rsidRPr="00C516F1" w:rsidRDefault="00F54F53" w:rsidP="00F54F53">
                  <w:pPr>
                    <w:autoSpaceDE w:val="0"/>
                    <w:autoSpaceDN w:val="0"/>
                    <w:adjustRightInd w:val="0"/>
                    <w:jc w:val="center"/>
                    <w:rPr>
                      <w:color w:val="000000"/>
                    </w:rPr>
                  </w:pPr>
                </w:p>
              </w:tc>
            </w:tr>
            <w:tr w:rsidR="00F54F53" w:rsidRPr="007960DF" w:rsidTr="00F54F53">
              <w:trPr>
                <w:trHeight w:val="424"/>
              </w:trPr>
              <w:tc>
                <w:tcPr>
                  <w:tcW w:w="2385" w:type="dxa"/>
                </w:tcPr>
                <w:p w:rsidR="00F54F53" w:rsidRPr="007960DF" w:rsidRDefault="00F54F53" w:rsidP="00F54F53">
                  <w:pPr>
                    <w:tabs>
                      <w:tab w:val="left" w:pos="2625"/>
                    </w:tabs>
                    <w:jc w:val="center"/>
                    <w:rPr>
                      <w:color w:val="000000"/>
                    </w:rPr>
                  </w:pPr>
                  <w:r>
                    <w:rPr>
                      <w:color w:val="000000"/>
                    </w:rPr>
                    <w:t>5</w:t>
                  </w:r>
                </w:p>
              </w:tc>
              <w:tc>
                <w:tcPr>
                  <w:tcW w:w="6488" w:type="dxa"/>
                  <w:gridSpan w:val="2"/>
                </w:tcPr>
                <w:p w:rsidR="00F54F53" w:rsidRPr="00C516F1" w:rsidRDefault="00F54F53" w:rsidP="00F54F53">
                  <w:pPr>
                    <w:autoSpaceDE w:val="0"/>
                    <w:autoSpaceDN w:val="0"/>
                    <w:adjustRightInd w:val="0"/>
                    <w:jc w:val="center"/>
                    <w:rPr>
                      <w:color w:val="000000"/>
                    </w:rPr>
                  </w:pPr>
                  <w:r w:rsidRPr="00C516F1">
                    <w:rPr>
                      <w:color w:val="000000"/>
                    </w:rPr>
                    <w:t xml:space="preserve">Optical mineralogy : properties mineral in Conoscopic mode   </w:t>
                  </w:r>
                </w:p>
              </w:tc>
            </w:tr>
            <w:tr w:rsidR="00F54F53" w:rsidRPr="007960DF" w:rsidTr="00F54F53">
              <w:trPr>
                <w:trHeight w:val="150"/>
              </w:trPr>
              <w:tc>
                <w:tcPr>
                  <w:tcW w:w="2385" w:type="dxa"/>
                </w:tcPr>
                <w:p w:rsidR="00F54F53" w:rsidRPr="007960DF" w:rsidRDefault="00F54F53" w:rsidP="00F54F53">
                  <w:pPr>
                    <w:tabs>
                      <w:tab w:val="left" w:pos="2625"/>
                    </w:tabs>
                    <w:jc w:val="center"/>
                    <w:rPr>
                      <w:color w:val="000000"/>
                    </w:rPr>
                  </w:pPr>
                  <w:r>
                    <w:rPr>
                      <w:color w:val="000000"/>
                    </w:rPr>
                    <w:t>6</w:t>
                  </w:r>
                </w:p>
              </w:tc>
              <w:tc>
                <w:tcPr>
                  <w:tcW w:w="6488" w:type="dxa"/>
                  <w:gridSpan w:val="2"/>
                </w:tcPr>
                <w:p w:rsidR="00F54F53" w:rsidRPr="00C516F1" w:rsidRDefault="00F54F53" w:rsidP="00F54F53">
                  <w:pPr>
                    <w:autoSpaceDE w:val="0"/>
                    <w:autoSpaceDN w:val="0"/>
                    <w:adjustRightInd w:val="0"/>
                    <w:jc w:val="center"/>
                    <w:rPr>
                      <w:color w:val="000000"/>
                    </w:rPr>
                  </w:pPr>
                  <w:r w:rsidRPr="00C516F1">
                    <w:rPr>
                      <w:color w:val="000000"/>
                    </w:rPr>
                    <w:t>Mineral ID:</w:t>
                  </w:r>
                </w:p>
                <w:p w:rsidR="00F54F53" w:rsidRPr="00C516F1" w:rsidRDefault="00F54F53" w:rsidP="00F54F53">
                  <w:pPr>
                    <w:autoSpaceDE w:val="0"/>
                    <w:autoSpaceDN w:val="0"/>
                    <w:adjustRightInd w:val="0"/>
                    <w:jc w:val="center"/>
                    <w:rPr>
                      <w:color w:val="000000"/>
                    </w:rPr>
                  </w:pPr>
                  <w:r w:rsidRPr="00C516F1">
                    <w:rPr>
                      <w:color w:val="000000"/>
                    </w:rPr>
                    <w:t>Nesosilicates,</w:t>
                  </w:r>
                </w:p>
                <w:p w:rsidR="00F54F53" w:rsidRPr="00C516F1" w:rsidRDefault="00F54F53" w:rsidP="00F54F53">
                  <w:pPr>
                    <w:autoSpaceDE w:val="0"/>
                    <w:autoSpaceDN w:val="0"/>
                    <w:adjustRightInd w:val="0"/>
                    <w:jc w:val="center"/>
                    <w:rPr>
                      <w:color w:val="000000"/>
                    </w:rPr>
                  </w:pPr>
                  <w:r w:rsidRPr="00C516F1">
                    <w:rPr>
                      <w:color w:val="000000"/>
                    </w:rPr>
                    <w:t>sorosilicates, and</w:t>
                  </w:r>
                </w:p>
                <w:p w:rsidR="00F54F53" w:rsidRPr="00C516F1" w:rsidRDefault="00F54F53" w:rsidP="00F54F53">
                  <w:pPr>
                    <w:jc w:val="center"/>
                    <w:rPr>
                      <w:color w:val="000000"/>
                    </w:rPr>
                  </w:pPr>
                  <w:r w:rsidRPr="00C516F1">
                    <w:rPr>
                      <w:color w:val="000000"/>
                    </w:rPr>
                    <w:t>cyclosilicates</w:t>
                  </w:r>
                </w:p>
              </w:tc>
            </w:tr>
            <w:tr w:rsidR="00F54F53" w:rsidRPr="007960DF" w:rsidTr="00F54F53">
              <w:trPr>
                <w:trHeight w:val="150"/>
              </w:trPr>
              <w:tc>
                <w:tcPr>
                  <w:tcW w:w="2385" w:type="dxa"/>
                </w:tcPr>
                <w:p w:rsidR="00F54F53" w:rsidRPr="007960DF" w:rsidRDefault="00F54F53" w:rsidP="00F54F53">
                  <w:pPr>
                    <w:tabs>
                      <w:tab w:val="left" w:pos="2625"/>
                    </w:tabs>
                    <w:jc w:val="center"/>
                    <w:rPr>
                      <w:color w:val="000000"/>
                    </w:rPr>
                  </w:pPr>
                  <w:r>
                    <w:rPr>
                      <w:color w:val="000000"/>
                    </w:rPr>
                    <w:t>7</w:t>
                  </w:r>
                </w:p>
              </w:tc>
              <w:tc>
                <w:tcPr>
                  <w:tcW w:w="6488" w:type="dxa"/>
                  <w:gridSpan w:val="2"/>
                </w:tcPr>
                <w:p w:rsidR="00F54F53" w:rsidRPr="00C516F1" w:rsidRDefault="00F54F53" w:rsidP="00F54F53">
                  <w:pPr>
                    <w:autoSpaceDE w:val="0"/>
                    <w:autoSpaceDN w:val="0"/>
                    <w:adjustRightInd w:val="0"/>
                    <w:jc w:val="center"/>
                    <w:rPr>
                      <w:color w:val="000000"/>
                    </w:rPr>
                  </w:pPr>
                  <w:r w:rsidRPr="00C516F1">
                    <w:rPr>
                      <w:color w:val="000000"/>
                    </w:rPr>
                    <w:t xml:space="preserve"> Mineral ID: Inosilicates</w:t>
                  </w:r>
                </w:p>
              </w:tc>
            </w:tr>
            <w:tr w:rsidR="00F54F53" w:rsidRPr="007960DF" w:rsidTr="00F54F53">
              <w:trPr>
                <w:trHeight w:val="150"/>
              </w:trPr>
              <w:tc>
                <w:tcPr>
                  <w:tcW w:w="2385" w:type="dxa"/>
                </w:tcPr>
                <w:p w:rsidR="00F54F53" w:rsidRPr="007960DF" w:rsidRDefault="00F54F53" w:rsidP="00F54F53">
                  <w:pPr>
                    <w:tabs>
                      <w:tab w:val="left" w:pos="2625"/>
                    </w:tabs>
                    <w:jc w:val="center"/>
                    <w:rPr>
                      <w:color w:val="000000"/>
                    </w:rPr>
                  </w:pPr>
                  <w:r>
                    <w:rPr>
                      <w:color w:val="000000"/>
                    </w:rPr>
                    <w:t>8</w:t>
                  </w:r>
                </w:p>
              </w:tc>
              <w:tc>
                <w:tcPr>
                  <w:tcW w:w="6488" w:type="dxa"/>
                  <w:gridSpan w:val="2"/>
                </w:tcPr>
                <w:p w:rsidR="00F54F53" w:rsidRPr="00C516F1" w:rsidRDefault="00F54F53" w:rsidP="00F54F53">
                  <w:pPr>
                    <w:autoSpaceDE w:val="0"/>
                    <w:autoSpaceDN w:val="0"/>
                    <w:adjustRightInd w:val="0"/>
                    <w:jc w:val="center"/>
                    <w:rPr>
                      <w:color w:val="000000"/>
                    </w:rPr>
                  </w:pPr>
                  <w:r w:rsidRPr="00C516F1">
                    <w:rPr>
                      <w:color w:val="000000"/>
                    </w:rPr>
                    <w:t xml:space="preserve"> Mineral ID: phylosilicates</w:t>
                  </w:r>
                </w:p>
              </w:tc>
            </w:tr>
            <w:tr w:rsidR="00F54F53" w:rsidRPr="007960DF" w:rsidTr="00F54F53">
              <w:trPr>
                <w:trHeight w:val="150"/>
              </w:trPr>
              <w:tc>
                <w:tcPr>
                  <w:tcW w:w="2385" w:type="dxa"/>
                </w:tcPr>
                <w:p w:rsidR="00F54F53" w:rsidRPr="007960DF" w:rsidRDefault="00F54F53" w:rsidP="00F54F53">
                  <w:pPr>
                    <w:tabs>
                      <w:tab w:val="left" w:pos="2625"/>
                    </w:tabs>
                    <w:jc w:val="center"/>
                    <w:rPr>
                      <w:color w:val="000000"/>
                    </w:rPr>
                  </w:pPr>
                  <w:r>
                    <w:rPr>
                      <w:color w:val="000000"/>
                    </w:rPr>
                    <w:t>9</w:t>
                  </w:r>
                </w:p>
              </w:tc>
              <w:tc>
                <w:tcPr>
                  <w:tcW w:w="6488" w:type="dxa"/>
                  <w:gridSpan w:val="2"/>
                </w:tcPr>
                <w:p w:rsidR="00F54F53" w:rsidRPr="007960DF" w:rsidRDefault="00F54F53" w:rsidP="00F54F53">
                  <w:pPr>
                    <w:autoSpaceDE w:val="0"/>
                    <w:autoSpaceDN w:val="0"/>
                    <w:adjustRightInd w:val="0"/>
                    <w:jc w:val="center"/>
                    <w:rPr>
                      <w:color w:val="000000"/>
                    </w:rPr>
                  </w:pPr>
                  <w:r w:rsidRPr="00C516F1">
                    <w:rPr>
                      <w:color w:val="000000"/>
                    </w:rPr>
                    <w:t>Mineral ID: tectosilicates</w:t>
                  </w:r>
                </w:p>
              </w:tc>
            </w:tr>
            <w:tr w:rsidR="00F54F53" w:rsidRPr="007960DF" w:rsidTr="00F54F53">
              <w:trPr>
                <w:trHeight w:val="150"/>
              </w:trPr>
              <w:tc>
                <w:tcPr>
                  <w:tcW w:w="2385" w:type="dxa"/>
                </w:tcPr>
                <w:p w:rsidR="00F54F53" w:rsidRPr="007960DF" w:rsidRDefault="00F54F53" w:rsidP="00F54F53">
                  <w:pPr>
                    <w:tabs>
                      <w:tab w:val="left" w:pos="2625"/>
                    </w:tabs>
                    <w:jc w:val="center"/>
                    <w:rPr>
                      <w:color w:val="000000"/>
                    </w:rPr>
                  </w:pPr>
                  <w:r>
                    <w:rPr>
                      <w:color w:val="000000"/>
                    </w:rPr>
                    <w:t>10</w:t>
                  </w:r>
                </w:p>
              </w:tc>
              <w:tc>
                <w:tcPr>
                  <w:tcW w:w="6488" w:type="dxa"/>
                  <w:gridSpan w:val="2"/>
                </w:tcPr>
                <w:p w:rsidR="00F54F53" w:rsidRPr="00C516F1" w:rsidRDefault="00F54F53" w:rsidP="00F54F53">
                  <w:pPr>
                    <w:autoSpaceDE w:val="0"/>
                    <w:autoSpaceDN w:val="0"/>
                    <w:adjustRightInd w:val="0"/>
                    <w:jc w:val="center"/>
                    <w:rPr>
                      <w:color w:val="000000"/>
                    </w:rPr>
                  </w:pPr>
                  <w:r w:rsidRPr="00C516F1">
                    <w:rPr>
                      <w:color w:val="000000"/>
                    </w:rPr>
                    <w:t>Mineral ID:</w:t>
                  </w:r>
                </w:p>
                <w:p w:rsidR="00F54F53" w:rsidRPr="00C516F1" w:rsidRDefault="00F54F53" w:rsidP="00F54F53">
                  <w:pPr>
                    <w:autoSpaceDE w:val="0"/>
                    <w:autoSpaceDN w:val="0"/>
                    <w:adjustRightInd w:val="0"/>
                    <w:jc w:val="center"/>
                    <w:rPr>
                      <w:color w:val="000000"/>
                    </w:rPr>
                  </w:pPr>
                  <w:r w:rsidRPr="00C516F1">
                    <w:rPr>
                      <w:color w:val="000000"/>
                    </w:rPr>
                    <w:t>Carbonates, sulfates,</w:t>
                  </w:r>
                </w:p>
                <w:p w:rsidR="00F54F53" w:rsidRPr="00C516F1" w:rsidRDefault="00F54F53" w:rsidP="00F54F53">
                  <w:pPr>
                    <w:widowControl w:val="0"/>
                    <w:autoSpaceDE w:val="0"/>
                    <w:autoSpaceDN w:val="0"/>
                    <w:adjustRightInd w:val="0"/>
                    <w:spacing w:line="360" w:lineRule="auto"/>
                    <w:ind w:left="360"/>
                    <w:jc w:val="center"/>
                    <w:rPr>
                      <w:color w:val="000000"/>
                    </w:rPr>
                  </w:pPr>
                  <w:r w:rsidRPr="00C516F1">
                    <w:rPr>
                      <w:color w:val="000000"/>
                    </w:rPr>
                    <w:t>phosphates, vanadates</w:t>
                  </w:r>
                </w:p>
              </w:tc>
            </w:tr>
            <w:tr w:rsidR="00F54F53" w:rsidRPr="007960DF" w:rsidTr="00F54F53">
              <w:trPr>
                <w:trHeight w:val="150"/>
              </w:trPr>
              <w:tc>
                <w:tcPr>
                  <w:tcW w:w="2385" w:type="dxa"/>
                </w:tcPr>
                <w:p w:rsidR="00F54F53" w:rsidRPr="007960DF" w:rsidRDefault="00F54F53" w:rsidP="00F54F53">
                  <w:pPr>
                    <w:tabs>
                      <w:tab w:val="left" w:pos="2625"/>
                    </w:tabs>
                    <w:jc w:val="center"/>
                    <w:rPr>
                      <w:color w:val="000000"/>
                    </w:rPr>
                  </w:pPr>
                  <w:r>
                    <w:rPr>
                      <w:color w:val="000000"/>
                    </w:rPr>
                    <w:t>11</w:t>
                  </w:r>
                </w:p>
              </w:tc>
              <w:tc>
                <w:tcPr>
                  <w:tcW w:w="6488" w:type="dxa"/>
                  <w:gridSpan w:val="2"/>
                </w:tcPr>
                <w:p w:rsidR="00F54F53" w:rsidRPr="00C516F1" w:rsidRDefault="00F54F53" w:rsidP="00F54F53">
                  <w:pPr>
                    <w:autoSpaceDE w:val="0"/>
                    <w:autoSpaceDN w:val="0"/>
                    <w:adjustRightInd w:val="0"/>
                    <w:jc w:val="center"/>
                    <w:rPr>
                      <w:color w:val="000000"/>
                    </w:rPr>
                  </w:pPr>
                  <w:r w:rsidRPr="00C516F1">
                    <w:rPr>
                      <w:color w:val="000000"/>
                    </w:rPr>
                    <w:t>Mineral ID: Oxides,</w:t>
                  </w:r>
                </w:p>
                <w:p w:rsidR="00F54F53" w:rsidRPr="00C516F1" w:rsidRDefault="00F54F53" w:rsidP="00F54F53">
                  <w:pPr>
                    <w:widowControl w:val="0"/>
                    <w:autoSpaceDE w:val="0"/>
                    <w:autoSpaceDN w:val="0"/>
                    <w:adjustRightInd w:val="0"/>
                    <w:spacing w:line="360" w:lineRule="auto"/>
                    <w:ind w:left="360"/>
                    <w:jc w:val="center"/>
                    <w:rPr>
                      <w:color w:val="000000"/>
                    </w:rPr>
                  </w:pPr>
                  <w:r w:rsidRPr="00C516F1">
                    <w:rPr>
                      <w:color w:val="000000"/>
                    </w:rPr>
                    <w:t>Hydroxides, Halides</w:t>
                  </w:r>
                </w:p>
              </w:tc>
            </w:tr>
            <w:tr w:rsidR="00F54F53" w:rsidTr="00F54F53">
              <w:tblPrEx>
                <w:tblLook w:val="0000" w:firstRow="0" w:lastRow="0" w:firstColumn="0" w:lastColumn="0" w:noHBand="0" w:noVBand="0"/>
              </w:tblPrEx>
              <w:trPr>
                <w:trHeight w:val="248"/>
              </w:trPr>
              <w:tc>
                <w:tcPr>
                  <w:tcW w:w="2406" w:type="dxa"/>
                  <w:gridSpan w:val="2"/>
                </w:tcPr>
                <w:p w:rsidR="00F54F53" w:rsidRPr="007960DF" w:rsidRDefault="00F54F53" w:rsidP="00F54F53">
                  <w:pPr>
                    <w:tabs>
                      <w:tab w:val="left" w:pos="2625"/>
                    </w:tabs>
                    <w:jc w:val="center"/>
                    <w:rPr>
                      <w:color w:val="000000"/>
                    </w:rPr>
                  </w:pPr>
                  <w:r w:rsidRPr="007960DF">
                    <w:rPr>
                      <w:color w:val="000000"/>
                    </w:rPr>
                    <w:t>1</w:t>
                  </w:r>
                  <w:r>
                    <w:rPr>
                      <w:color w:val="000000"/>
                    </w:rPr>
                    <w:t>2</w:t>
                  </w:r>
                </w:p>
              </w:tc>
              <w:tc>
                <w:tcPr>
                  <w:tcW w:w="6467" w:type="dxa"/>
                </w:tcPr>
                <w:p w:rsidR="00F54F53" w:rsidRPr="00C516F1" w:rsidRDefault="00F54F53" w:rsidP="00F54F53">
                  <w:pPr>
                    <w:autoSpaceDE w:val="0"/>
                    <w:autoSpaceDN w:val="0"/>
                    <w:adjustRightInd w:val="0"/>
                    <w:jc w:val="center"/>
                    <w:rPr>
                      <w:color w:val="000000"/>
                    </w:rPr>
                  </w:pPr>
                  <w:r w:rsidRPr="00C516F1">
                    <w:rPr>
                      <w:color w:val="000000"/>
                    </w:rPr>
                    <w:t>Mineral ID: Common</w:t>
                  </w:r>
                </w:p>
                <w:p w:rsidR="00F54F53" w:rsidRPr="00C516F1" w:rsidRDefault="00F54F53" w:rsidP="00F54F53">
                  <w:pPr>
                    <w:widowControl w:val="0"/>
                    <w:autoSpaceDE w:val="0"/>
                    <w:autoSpaceDN w:val="0"/>
                    <w:adjustRightInd w:val="0"/>
                    <w:spacing w:line="360" w:lineRule="auto"/>
                    <w:ind w:left="360"/>
                    <w:jc w:val="center"/>
                    <w:rPr>
                      <w:color w:val="000000"/>
                    </w:rPr>
                  </w:pPr>
                  <w:r w:rsidRPr="00C516F1">
                    <w:rPr>
                      <w:color w:val="000000"/>
                    </w:rPr>
                    <w:t xml:space="preserve">Sulfides </w:t>
                  </w:r>
                </w:p>
              </w:tc>
            </w:tr>
          </w:tbl>
          <w:p w:rsidR="00A72B5B" w:rsidRPr="00C516F1" w:rsidRDefault="00A72B5B" w:rsidP="00A72B5B">
            <w:pPr>
              <w:rPr>
                <w:color w:val="000000"/>
              </w:rPr>
            </w:pPr>
          </w:p>
        </w:tc>
      </w:tr>
    </w:tbl>
    <w:p w:rsidR="00742041" w:rsidRPr="00510620" w:rsidRDefault="00742041" w:rsidP="002F6443">
      <w:pPr>
        <w:rPr>
          <w:b/>
        </w:rPr>
      </w:pPr>
      <w:r w:rsidRPr="00510620">
        <w:rPr>
          <w:b/>
        </w:rPr>
        <w:t>2. Assessment Strategy</w:t>
      </w:r>
    </w:p>
    <w:p w:rsidR="00B154A6" w:rsidRPr="009C6F24" w:rsidRDefault="00B154A6" w:rsidP="00B154A6">
      <w:pPr>
        <w:autoSpaceDE w:val="0"/>
        <w:autoSpaceDN w:val="0"/>
        <w:adjustRightInd w:val="0"/>
        <w:rPr>
          <w:rFonts w:cs="Cambria"/>
          <w:sz w:val="23"/>
          <w:szCs w:val="23"/>
        </w:rPr>
      </w:pPr>
      <w:r w:rsidRPr="009C6F24">
        <w:rPr>
          <w:rFonts w:cs="Cambria"/>
          <w:sz w:val="23"/>
          <w:szCs w:val="23"/>
        </w:rPr>
        <w:t>The sessions involves in-class formative feedback. To plan and design courses,</w:t>
      </w:r>
    </w:p>
    <w:p w:rsidR="00B154A6" w:rsidRPr="009C6F24" w:rsidRDefault="00B154A6" w:rsidP="00B154A6">
      <w:pPr>
        <w:autoSpaceDE w:val="0"/>
        <w:autoSpaceDN w:val="0"/>
        <w:adjustRightInd w:val="0"/>
        <w:rPr>
          <w:rFonts w:cs="Cambria"/>
          <w:sz w:val="23"/>
          <w:szCs w:val="23"/>
        </w:rPr>
      </w:pPr>
      <w:r w:rsidRPr="009C6F24">
        <w:rPr>
          <w:rFonts w:cs="Cambria"/>
          <w:sz w:val="23"/>
          <w:szCs w:val="23"/>
        </w:rPr>
        <w:t>and to find out how well the students understand the material being covered, the</w:t>
      </w:r>
    </w:p>
    <w:p w:rsidR="00B154A6" w:rsidRPr="009C6F24" w:rsidRDefault="00B154A6" w:rsidP="00B154A6">
      <w:pPr>
        <w:autoSpaceDE w:val="0"/>
        <w:autoSpaceDN w:val="0"/>
        <w:adjustRightInd w:val="0"/>
        <w:rPr>
          <w:rFonts w:cs="Cambria"/>
          <w:sz w:val="23"/>
          <w:szCs w:val="23"/>
        </w:rPr>
      </w:pPr>
      <w:r w:rsidRPr="009C6F24">
        <w:rPr>
          <w:rFonts w:cs="Cambria"/>
          <w:sz w:val="23"/>
          <w:szCs w:val="23"/>
        </w:rPr>
        <w:t>formative assessments are used as a good tool. These include short oral</w:t>
      </w:r>
    </w:p>
    <w:p w:rsidR="00B154A6" w:rsidRPr="009C6F24" w:rsidRDefault="00B154A6" w:rsidP="00B154A6">
      <w:pPr>
        <w:autoSpaceDE w:val="0"/>
        <w:autoSpaceDN w:val="0"/>
        <w:adjustRightInd w:val="0"/>
        <w:rPr>
          <w:rFonts w:cs="Cambria"/>
          <w:sz w:val="23"/>
          <w:szCs w:val="23"/>
        </w:rPr>
      </w:pPr>
      <w:r w:rsidRPr="009C6F24">
        <w:rPr>
          <w:rFonts w:cs="Cambria"/>
          <w:sz w:val="23"/>
          <w:szCs w:val="23"/>
        </w:rPr>
        <w:t>presentations of what you had been taught, giving multiple choice questions and</w:t>
      </w:r>
    </w:p>
    <w:p w:rsidR="00B154A6" w:rsidRPr="009C6F24" w:rsidRDefault="00B154A6" w:rsidP="00910197">
      <w:pPr>
        <w:autoSpaceDE w:val="0"/>
        <w:autoSpaceDN w:val="0"/>
        <w:adjustRightInd w:val="0"/>
        <w:rPr>
          <w:rFonts w:cs="Cambria"/>
          <w:sz w:val="23"/>
          <w:szCs w:val="23"/>
        </w:rPr>
      </w:pPr>
      <w:r w:rsidRPr="009C6F24">
        <w:rPr>
          <w:rFonts w:cs="Cambria"/>
          <w:sz w:val="23"/>
          <w:szCs w:val="23"/>
        </w:rPr>
        <w:lastRenderedPageBreak/>
        <w:t>short quizzes.</w:t>
      </w:r>
      <w:r w:rsidR="00910197">
        <w:rPr>
          <w:rFonts w:cs="Cambria"/>
          <w:sz w:val="23"/>
          <w:szCs w:val="23"/>
        </w:rPr>
        <w:t xml:space="preserve"> For practicals all weeks prepared sheets should be complete by students.   </w:t>
      </w:r>
    </w:p>
    <w:p w:rsidR="00B154A6" w:rsidRPr="009C6F24" w:rsidRDefault="00B154A6" w:rsidP="00B154A6">
      <w:pPr>
        <w:autoSpaceDE w:val="0"/>
        <w:autoSpaceDN w:val="0"/>
        <w:adjustRightInd w:val="0"/>
        <w:rPr>
          <w:rFonts w:cs="Cambria"/>
          <w:sz w:val="23"/>
          <w:szCs w:val="23"/>
        </w:rPr>
      </w:pPr>
      <w:r w:rsidRPr="009C6F24">
        <w:rPr>
          <w:rFonts w:cs="Cambria"/>
          <w:sz w:val="23"/>
          <w:szCs w:val="23"/>
        </w:rPr>
        <w:t>This module has both theoretical and practical examination which form the</w:t>
      </w:r>
    </w:p>
    <w:p w:rsidR="00B154A6" w:rsidRPr="009C6F24" w:rsidRDefault="00A70000" w:rsidP="00B154A6">
      <w:pPr>
        <w:autoSpaceDE w:val="0"/>
        <w:autoSpaceDN w:val="0"/>
        <w:adjustRightInd w:val="0"/>
        <w:rPr>
          <w:rFonts w:cs="Cambria"/>
          <w:sz w:val="23"/>
          <w:szCs w:val="23"/>
        </w:rPr>
      </w:pPr>
      <w:r w:rsidRPr="009C6F24">
        <w:rPr>
          <w:rFonts w:cs="Cambria"/>
          <w:sz w:val="23"/>
          <w:szCs w:val="23"/>
        </w:rPr>
        <w:t>Summative</w:t>
      </w:r>
      <w:r w:rsidR="00B154A6" w:rsidRPr="009C6F24">
        <w:rPr>
          <w:rFonts w:cs="Cambria"/>
          <w:sz w:val="23"/>
          <w:szCs w:val="23"/>
        </w:rPr>
        <w:t xml:space="preserve"> assessments. Part of the summative assessments (continuous exams)</w:t>
      </w:r>
    </w:p>
    <w:p w:rsidR="00B154A6" w:rsidRDefault="00B154A6" w:rsidP="00B154A6">
      <w:r w:rsidRPr="009C6F24">
        <w:rPr>
          <w:rFonts w:cs="Cambria"/>
          <w:sz w:val="23"/>
          <w:szCs w:val="23"/>
        </w:rPr>
        <w:t>are during the semester and another part is at the end of the semester.</w:t>
      </w:r>
    </w:p>
    <w:p w:rsidR="00A40EA0" w:rsidRDefault="00A40EA0" w:rsidP="002F6443"/>
    <w:p w:rsidR="009C6F24" w:rsidRDefault="009C6F24" w:rsidP="002F6443">
      <w:pPr>
        <w:rPr>
          <w:b/>
        </w:rPr>
      </w:pPr>
    </w:p>
    <w:p w:rsidR="009C6F24" w:rsidRDefault="009C6F24" w:rsidP="002F6443">
      <w:pPr>
        <w:rPr>
          <w:b/>
        </w:rPr>
      </w:pPr>
    </w:p>
    <w:p w:rsidR="009C6F24" w:rsidRDefault="009C6F24" w:rsidP="002F6443">
      <w:pPr>
        <w:rPr>
          <w:b/>
        </w:rPr>
      </w:pPr>
    </w:p>
    <w:p w:rsidR="009C6F24" w:rsidRDefault="009C6F24" w:rsidP="002F6443">
      <w:pPr>
        <w:rPr>
          <w:b/>
        </w:rPr>
      </w:pPr>
    </w:p>
    <w:p w:rsidR="00200D99" w:rsidRDefault="00200D99" w:rsidP="002F6443">
      <w:pPr>
        <w:rPr>
          <w:b/>
        </w:rPr>
      </w:pPr>
      <w:r w:rsidRPr="00510620">
        <w:rPr>
          <w:b/>
        </w:rPr>
        <w:t>13. Summary description of assessment items</w:t>
      </w:r>
    </w:p>
    <w:p w:rsidR="00C60AF1" w:rsidRPr="00510620" w:rsidRDefault="00C60AF1" w:rsidP="002F644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548"/>
        <w:gridCol w:w="1398"/>
        <w:gridCol w:w="1364"/>
        <w:gridCol w:w="1365"/>
        <w:gridCol w:w="1411"/>
      </w:tblGrid>
      <w:tr w:rsidR="007E1C46" w:rsidRPr="00F5545D" w:rsidTr="003E551E">
        <w:tc>
          <w:tcPr>
            <w:tcW w:w="1430" w:type="dxa"/>
            <w:shd w:val="clear" w:color="auto" w:fill="auto"/>
          </w:tcPr>
          <w:p w:rsidR="00EA2D83" w:rsidRPr="00F5545D" w:rsidRDefault="00EA2D83" w:rsidP="00004825">
            <w:r w:rsidRPr="00F5545D">
              <w:t>Assessment Type</w:t>
            </w:r>
          </w:p>
        </w:tc>
        <w:tc>
          <w:tcPr>
            <w:tcW w:w="1548" w:type="dxa"/>
            <w:shd w:val="clear" w:color="auto" w:fill="auto"/>
          </w:tcPr>
          <w:p w:rsidR="00EA2D83" w:rsidRPr="00F5545D" w:rsidRDefault="00EA2D83" w:rsidP="00004825">
            <w:r w:rsidRPr="00F5545D">
              <w:t>Description of Item</w:t>
            </w:r>
          </w:p>
        </w:tc>
        <w:tc>
          <w:tcPr>
            <w:tcW w:w="1398" w:type="dxa"/>
            <w:shd w:val="clear" w:color="auto" w:fill="auto"/>
          </w:tcPr>
          <w:p w:rsidR="00EA2D83" w:rsidRPr="00F5545D" w:rsidRDefault="00EA2D83" w:rsidP="00004825">
            <w:r w:rsidRPr="00F5545D">
              <w:t>% Weighting</w:t>
            </w:r>
          </w:p>
        </w:tc>
        <w:tc>
          <w:tcPr>
            <w:tcW w:w="1364" w:type="dxa"/>
            <w:shd w:val="clear" w:color="auto" w:fill="auto"/>
          </w:tcPr>
          <w:p w:rsidR="00EA2D83" w:rsidRPr="00F5545D" w:rsidRDefault="00EA2D83" w:rsidP="00004825">
            <w:r w:rsidRPr="00F5545D">
              <w:t>Grading</w:t>
            </w:r>
          </w:p>
        </w:tc>
        <w:tc>
          <w:tcPr>
            <w:tcW w:w="1365" w:type="dxa"/>
            <w:shd w:val="clear" w:color="auto" w:fill="auto"/>
          </w:tcPr>
          <w:p w:rsidR="00EA2D83" w:rsidRPr="00F5545D" w:rsidRDefault="00EA2D83" w:rsidP="00004825">
            <w:r w:rsidRPr="00F5545D">
              <w:t>Tariff</w:t>
            </w:r>
          </w:p>
        </w:tc>
        <w:tc>
          <w:tcPr>
            <w:tcW w:w="1411" w:type="dxa"/>
            <w:shd w:val="clear" w:color="auto" w:fill="auto"/>
          </w:tcPr>
          <w:p w:rsidR="00EA2D83" w:rsidRPr="00F5545D" w:rsidRDefault="00EA2D83" w:rsidP="00004825">
            <w:r w:rsidRPr="00F5545D">
              <w:t>Week due</w:t>
            </w:r>
          </w:p>
        </w:tc>
      </w:tr>
      <w:tr w:rsidR="007E1C46" w:rsidRPr="00F5545D" w:rsidTr="003E551E">
        <w:tc>
          <w:tcPr>
            <w:tcW w:w="1430" w:type="dxa"/>
            <w:shd w:val="clear" w:color="auto" w:fill="auto"/>
          </w:tcPr>
          <w:p w:rsidR="00EA2D83" w:rsidRPr="00F5545D" w:rsidRDefault="00687E87" w:rsidP="00004825">
            <w:r>
              <w:rPr>
                <w:rFonts w:cs="Cambria"/>
                <w:sz w:val="23"/>
                <w:szCs w:val="23"/>
              </w:rPr>
              <w:t>EXM</w:t>
            </w:r>
          </w:p>
        </w:tc>
        <w:tc>
          <w:tcPr>
            <w:tcW w:w="1548" w:type="dxa"/>
            <w:shd w:val="clear" w:color="auto" w:fill="auto"/>
          </w:tcPr>
          <w:p w:rsidR="00EA2D83" w:rsidRPr="00F5545D" w:rsidRDefault="007E1C46" w:rsidP="00004825">
            <w:r>
              <w:t>Continues assessments</w:t>
            </w:r>
          </w:p>
        </w:tc>
        <w:tc>
          <w:tcPr>
            <w:tcW w:w="1398" w:type="dxa"/>
            <w:shd w:val="clear" w:color="auto" w:fill="auto"/>
          </w:tcPr>
          <w:p w:rsidR="00EA2D83" w:rsidRPr="00F5545D" w:rsidRDefault="007E1C46" w:rsidP="003E551E">
            <w:r>
              <w:t>2</w:t>
            </w:r>
            <w:r w:rsidR="00D766C4">
              <w:t>5</w:t>
            </w:r>
          </w:p>
        </w:tc>
        <w:tc>
          <w:tcPr>
            <w:tcW w:w="1364" w:type="dxa"/>
            <w:shd w:val="clear" w:color="auto" w:fill="auto"/>
          </w:tcPr>
          <w:p w:rsidR="00EA2D83" w:rsidRPr="00F5545D" w:rsidRDefault="00EA2D83" w:rsidP="00004825"/>
        </w:tc>
        <w:tc>
          <w:tcPr>
            <w:tcW w:w="1365" w:type="dxa"/>
            <w:shd w:val="clear" w:color="auto" w:fill="auto"/>
          </w:tcPr>
          <w:p w:rsidR="00EA2D83" w:rsidRPr="00F5545D" w:rsidRDefault="007E1C46" w:rsidP="00004825">
            <w:r>
              <w:t>1 hour</w:t>
            </w:r>
            <w:r w:rsidR="00D734BA">
              <w:t xml:space="preserve"> </w:t>
            </w:r>
            <w:r w:rsidR="003E551E">
              <w:t xml:space="preserve">per exam </w:t>
            </w:r>
          </w:p>
        </w:tc>
        <w:tc>
          <w:tcPr>
            <w:tcW w:w="1411" w:type="dxa"/>
            <w:shd w:val="clear" w:color="auto" w:fill="auto"/>
          </w:tcPr>
          <w:p w:rsidR="00EA2D83" w:rsidRPr="00F5545D" w:rsidRDefault="007E1C46" w:rsidP="007E1C46">
            <w:r>
              <w:t xml:space="preserve">An assessment in Three or four week </w:t>
            </w:r>
          </w:p>
        </w:tc>
      </w:tr>
      <w:tr w:rsidR="007E1C46" w:rsidRPr="00F5545D" w:rsidTr="003E551E">
        <w:tc>
          <w:tcPr>
            <w:tcW w:w="1430" w:type="dxa"/>
            <w:shd w:val="clear" w:color="auto" w:fill="auto"/>
          </w:tcPr>
          <w:p w:rsidR="00EA2D83" w:rsidRPr="00F5545D" w:rsidRDefault="007E1C46" w:rsidP="00004825">
            <w:r>
              <w:t>CWK</w:t>
            </w:r>
          </w:p>
        </w:tc>
        <w:tc>
          <w:tcPr>
            <w:tcW w:w="1548" w:type="dxa"/>
            <w:shd w:val="clear" w:color="auto" w:fill="auto"/>
          </w:tcPr>
          <w:p w:rsidR="00EA2D83" w:rsidRPr="00F5545D" w:rsidRDefault="00EA2D83" w:rsidP="00004825"/>
        </w:tc>
        <w:tc>
          <w:tcPr>
            <w:tcW w:w="1398" w:type="dxa"/>
            <w:shd w:val="clear" w:color="auto" w:fill="auto"/>
          </w:tcPr>
          <w:p w:rsidR="00EA2D83" w:rsidRPr="00F5545D" w:rsidRDefault="007E1C46" w:rsidP="00004825">
            <w:r>
              <w:t>15</w:t>
            </w:r>
          </w:p>
        </w:tc>
        <w:tc>
          <w:tcPr>
            <w:tcW w:w="1364" w:type="dxa"/>
            <w:shd w:val="clear" w:color="auto" w:fill="auto"/>
          </w:tcPr>
          <w:p w:rsidR="00EA2D83" w:rsidRPr="00F5545D" w:rsidRDefault="00EA2D83" w:rsidP="00004825"/>
        </w:tc>
        <w:tc>
          <w:tcPr>
            <w:tcW w:w="1365" w:type="dxa"/>
            <w:shd w:val="clear" w:color="auto" w:fill="auto"/>
          </w:tcPr>
          <w:p w:rsidR="00EA2D83" w:rsidRPr="00F5545D" w:rsidRDefault="00EA2D83" w:rsidP="00004825"/>
        </w:tc>
        <w:tc>
          <w:tcPr>
            <w:tcW w:w="1411" w:type="dxa"/>
            <w:shd w:val="clear" w:color="auto" w:fill="auto"/>
          </w:tcPr>
          <w:p w:rsidR="00EA2D83" w:rsidRPr="00F5545D" w:rsidRDefault="00EA2D83" w:rsidP="00004825"/>
        </w:tc>
      </w:tr>
      <w:tr w:rsidR="007E1C46" w:rsidRPr="00F5545D" w:rsidTr="003E551E">
        <w:tc>
          <w:tcPr>
            <w:tcW w:w="1430" w:type="dxa"/>
            <w:shd w:val="clear" w:color="auto" w:fill="auto"/>
          </w:tcPr>
          <w:p w:rsidR="00EA2D83" w:rsidRPr="00F5545D" w:rsidRDefault="007E1C46" w:rsidP="00004825">
            <w:r>
              <w:t>EXM</w:t>
            </w:r>
          </w:p>
        </w:tc>
        <w:tc>
          <w:tcPr>
            <w:tcW w:w="1548" w:type="dxa"/>
            <w:shd w:val="clear" w:color="auto" w:fill="auto"/>
          </w:tcPr>
          <w:p w:rsidR="00EA2D83" w:rsidRPr="00F5545D" w:rsidRDefault="007E1C46" w:rsidP="00004825">
            <w:r>
              <w:t>Practical written exam</w:t>
            </w:r>
          </w:p>
        </w:tc>
        <w:tc>
          <w:tcPr>
            <w:tcW w:w="1398" w:type="dxa"/>
            <w:shd w:val="clear" w:color="auto" w:fill="auto"/>
          </w:tcPr>
          <w:p w:rsidR="00EA2D83" w:rsidRPr="00F5545D" w:rsidRDefault="00B25B02" w:rsidP="00004825">
            <w:r>
              <w:t>20</w:t>
            </w:r>
          </w:p>
        </w:tc>
        <w:tc>
          <w:tcPr>
            <w:tcW w:w="1364" w:type="dxa"/>
            <w:shd w:val="clear" w:color="auto" w:fill="auto"/>
          </w:tcPr>
          <w:p w:rsidR="00EA2D83" w:rsidRPr="00F5545D" w:rsidRDefault="00EA2D83" w:rsidP="00004825"/>
        </w:tc>
        <w:tc>
          <w:tcPr>
            <w:tcW w:w="1365" w:type="dxa"/>
            <w:shd w:val="clear" w:color="auto" w:fill="auto"/>
          </w:tcPr>
          <w:p w:rsidR="00EA2D83" w:rsidRPr="00F5545D" w:rsidRDefault="007E1C46" w:rsidP="00004825">
            <w:r>
              <w:t>1hour</w:t>
            </w:r>
          </w:p>
        </w:tc>
        <w:tc>
          <w:tcPr>
            <w:tcW w:w="1411" w:type="dxa"/>
            <w:shd w:val="clear" w:color="auto" w:fill="auto"/>
          </w:tcPr>
          <w:p w:rsidR="00EA2D83" w:rsidRPr="00F5545D" w:rsidRDefault="00EA2D83" w:rsidP="00004825"/>
        </w:tc>
      </w:tr>
      <w:tr w:rsidR="007E1C46" w:rsidTr="003E551E">
        <w:tblPrEx>
          <w:tblLook w:val="0000" w:firstRow="0" w:lastRow="0" w:firstColumn="0" w:lastColumn="0" w:noHBand="0" w:noVBand="0"/>
        </w:tblPrEx>
        <w:trPr>
          <w:trHeight w:val="320"/>
        </w:trPr>
        <w:tc>
          <w:tcPr>
            <w:tcW w:w="1430" w:type="dxa"/>
          </w:tcPr>
          <w:p w:rsidR="00004825" w:rsidRDefault="003E551E" w:rsidP="00004825">
            <w:pPr>
              <w:ind w:left="108"/>
            </w:pPr>
            <w:r>
              <w:t>EXM</w:t>
            </w:r>
          </w:p>
        </w:tc>
        <w:tc>
          <w:tcPr>
            <w:tcW w:w="1548" w:type="dxa"/>
          </w:tcPr>
          <w:p w:rsidR="007E1C46" w:rsidRDefault="007E1C46" w:rsidP="007E1C46">
            <w:pPr>
              <w:autoSpaceDE w:val="0"/>
              <w:autoSpaceDN w:val="0"/>
              <w:adjustRightInd w:val="0"/>
              <w:rPr>
                <w:rFonts w:cs="Cambria"/>
                <w:sz w:val="23"/>
                <w:szCs w:val="23"/>
              </w:rPr>
            </w:pPr>
            <w:r>
              <w:rPr>
                <w:rFonts w:cs="Cambria"/>
                <w:sz w:val="23"/>
                <w:szCs w:val="23"/>
              </w:rPr>
              <w:t>University</w:t>
            </w:r>
          </w:p>
          <w:p w:rsidR="007E1C46" w:rsidRDefault="007E1C46" w:rsidP="007E1C46">
            <w:pPr>
              <w:autoSpaceDE w:val="0"/>
              <w:autoSpaceDN w:val="0"/>
              <w:adjustRightInd w:val="0"/>
              <w:rPr>
                <w:rFonts w:cs="Cambria"/>
                <w:sz w:val="23"/>
                <w:szCs w:val="23"/>
              </w:rPr>
            </w:pPr>
            <w:r>
              <w:rPr>
                <w:rFonts w:cs="Cambria"/>
                <w:sz w:val="23"/>
                <w:szCs w:val="23"/>
              </w:rPr>
              <w:t>scheduled</w:t>
            </w:r>
          </w:p>
          <w:p w:rsidR="007E1C46" w:rsidRDefault="007E1C46" w:rsidP="007E1C46">
            <w:pPr>
              <w:autoSpaceDE w:val="0"/>
              <w:autoSpaceDN w:val="0"/>
              <w:adjustRightInd w:val="0"/>
              <w:rPr>
                <w:rFonts w:cs="Cambria"/>
                <w:sz w:val="23"/>
                <w:szCs w:val="23"/>
              </w:rPr>
            </w:pPr>
            <w:r>
              <w:rPr>
                <w:rFonts w:cs="Cambria"/>
                <w:sz w:val="23"/>
                <w:szCs w:val="23"/>
              </w:rPr>
              <w:t>final</w:t>
            </w:r>
          </w:p>
          <w:p w:rsidR="00004825" w:rsidRDefault="007E1C46" w:rsidP="007E1C46">
            <w:pPr>
              <w:ind w:left="108"/>
            </w:pPr>
            <w:r>
              <w:rPr>
                <w:rFonts w:cs="Cambria"/>
                <w:sz w:val="23"/>
                <w:szCs w:val="23"/>
              </w:rPr>
              <w:t>examination</w:t>
            </w:r>
          </w:p>
        </w:tc>
        <w:tc>
          <w:tcPr>
            <w:tcW w:w="1398" w:type="dxa"/>
          </w:tcPr>
          <w:p w:rsidR="00004825" w:rsidRDefault="003E551E" w:rsidP="00B25B02">
            <w:pPr>
              <w:ind w:left="108"/>
            </w:pPr>
            <w:r>
              <w:t>4</w:t>
            </w:r>
            <w:r w:rsidR="00B25B02">
              <w:t>0</w:t>
            </w:r>
          </w:p>
        </w:tc>
        <w:tc>
          <w:tcPr>
            <w:tcW w:w="1364" w:type="dxa"/>
          </w:tcPr>
          <w:p w:rsidR="00004825" w:rsidRDefault="00004825" w:rsidP="00004825">
            <w:pPr>
              <w:ind w:left="108"/>
            </w:pPr>
          </w:p>
        </w:tc>
        <w:tc>
          <w:tcPr>
            <w:tcW w:w="1365" w:type="dxa"/>
          </w:tcPr>
          <w:p w:rsidR="00004825" w:rsidRDefault="007E1C46" w:rsidP="00004825">
            <w:pPr>
              <w:ind w:left="108"/>
            </w:pPr>
            <w:r>
              <w:t>2hours</w:t>
            </w:r>
          </w:p>
        </w:tc>
        <w:tc>
          <w:tcPr>
            <w:tcW w:w="1411" w:type="dxa"/>
          </w:tcPr>
          <w:p w:rsidR="00004825" w:rsidRDefault="00004825" w:rsidP="00004825">
            <w:pPr>
              <w:ind w:left="108"/>
            </w:pPr>
          </w:p>
        </w:tc>
      </w:tr>
    </w:tbl>
    <w:p w:rsidR="00502D5F" w:rsidRDefault="00502D5F" w:rsidP="002F6443"/>
    <w:p w:rsidR="00502D5F" w:rsidRPr="00510620" w:rsidRDefault="00DA15A9" w:rsidP="002F6443">
      <w:pPr>
        <w:rPr>
          <w:b/>
        </w:rPr>
      </w:pPr>
      <w:r w:rsidRPr="00510620">
        <w:rPr>
          <w:b/>
        </w:rPr>
        <w:t xml:space="preserve">14. Learning Session Structure </w:t>
      </w:r>
    </w:p>
    <w:p w:rsidR="00DA15A9" w:rsidRDefault="00D734BA" w:rsidP="00B024CE">
      <w:pPr>
        <w:autoSpaceDE w:val="0"/>
        <w:autoSpaceDN w:val="0"/>
        <w:adjustRightInd w:val="0"/>
      </w:pPr>
      <w:r>
        <w:rPr>
          <w:rFonts w:cs="Cambria"/>
          <w:sz w:val="23"/>
          <w:szCs w:val="23"/>
        </w:rPr>
        <w:t>This course is 2 hours theoretical lecture and 3 hours practical in a week.</w:t>
      </w:r>
      <w:r w:rsidR="00910197">
        <w:rPr>
          <w:rFonts w:cs="Cambria"/>
          <w:sz w:val="23"/>
          <w:szCs w:val="23"/>
        </w:rPr>
        <w:t xml:space="preserve"> </w:t>
      </w:r>
      <w:r w:rsidR="00B024CE">
        <w:rPr>
          <w:rFonts w:cs="Cambria"/>
          <w:sz w:val="23"/>
          <w:szCs w:val="23"/>
        </w:rPr>
        <w:t>The t</w:t>
      </w:r>
      <w:r w:rsidR="00910197">
        <w:rPr>
          <w:rFonts w:cs="Cambria"/>
          <w:sz w:val="23"/>
          <w:szCs w:val="23"/>
        </w:rPr>
        <w:t xml:space="preserve">heoretical </w:t>
      </w:r>
      <w:r w:rsidR="00B024CE">
        <w:rPr>
          <w:rFonts w:cs="Cambria"/>
          <w:sz w:val="23"/>
          <w:szCs w:val="23"/>
        </w:rPr>
        <w:t>session is assigned to introduce the students with the theory behind, concepts, chemical formula of the minerals and related topics.</w:t>
      </w:r>
      <w:r w:rsidR="00910197">
        <w:rPr>
          <w:rFonts w:cs="Cambria"/>
          <w:sz w:val="23"/>
          <w:szCs w:val="23"/>
        </w:rPr>
        <w:t xml:space="preserve"> </w:t>
      </w:r>
      <w:r w:rsidR="00B024CE">
        <w:rPr>
          <w:rFonts w:cs="Cambria"/>
          <w:sz w:val="23"/>
          <w:szCs w:val="23"/>
        </w:rPr>
        <w:t xml:space="preserve">The practical session is assigned to introduce  the hand samples and thin sections of the minerals. </w:t>
      </w:r>
    </w:p>
    <w:p w:rsidR="00DA15A9" w:rsidRDefault="00DA15A9" w:rsidP="002F6443"/>
    <w:p w:rsidR="00AB648C" w:rsidRPr="00510620" w:rsidRDefault="00DA15A9" w:rsidP="002F6443">
      <w:pPr>
        <w:rPr>
          <w:b/>
        </w:rPr>
      </w:pPr>
      <w:r w:rsidRPr="00510620">
        <w:rPr>
          <w:b/>
        </w:rPr>
        <w:t xml:space="preserve">15. </w:t>
      </w:r>
      <w:r w:rsidR="00AB648C" w:rsidRPr="00510620">
        <w:rPr>
          <w:b/>
        </w:rPr>
        <w:t>Learning and Teaching Methods</w:t>
      </w:r>
    </w:p>
    <w:p w:rsidR="005F05DD" w:rsidRDefault="005F05DD" w:rsidP="005F05DD">
      <w:pPr>
        <w:autoSpaceDE w:val="0"/>
        <w:autoSpaceDN w:val="0"/>
        <w:adjustRightInd w:val="0"/>
        <w:rPr>
          <w:rFonts w:cs="Cambria"/>
          <w:sz w:val="23"/>
          <w:szCs w:val="23"/>
        </w:rPr>
      </w:pPr>
      <w:r>
        <w:rPr>
          <w:rFonts w:cs="Cambria"/>
          <w:sz w:val="23"/>
          <w:szCs w:val="23"/>
        </w:rPr>
        <w:t>The following teaching &amp; learning strategies are used within this module:</w:t>
      </w:r>
    </w:p>
    <w:p w:rsidR="005F05DD" w:rsidRDefault="005F05DD" w:rsidP="005F05DD">
      <w:pPr>
        <w:autoSpaceDE w:val="0"/>
        <w:autoSpaceDN w:val="0"/>
        <w:adjustRightInd w:val="0"/>
        <w:rPr>
          <w:rFonts w:cs="Cambria"/>
          <w:sz w:val="23"/>
          <w:szCs w:val="23"/>
        </w:rPr>
      </w:pPr>
      <w:r>
        <w:rPr>
          <w:rFonts w:ascii="Arial Unicode MS" w:eastAsia="Arial Unicode MS" w:hAnsi="Arial Unicode MS" w:cs="Arial Unicode MS" w:hint="eastAsia"/>
          <w:sz w:val="23"/>
          <w:szCs w:val="23"/>
        </w:rPr>
        <w:t></w:t>
      </w:r>
      <w:r>
        <w:rPr>
          <w:rFonts w:ascii="Wingdings-Regular" w:eastAsia="Wingdings-Regular" w:cs="Wingdings-Regular"/>
          <w:sz w:val="23"/>
          <w:szCs w:val="23"/>
        </w:rPr>
        <w:t xml:space="preserve"> </w:t>
      </w:r>
      <w:r>
        <w:rPr>
          <w:rFonts w:cs="Cambria"/>
          <w:sz w:val="23"/>
          <w:szCs w:val="23"/>
        </w:rPr>
        <w:t>15×2 hours lectures</w:t>
      </w:r>
    </w:p>
    <w:p w:rsidR="00854C0D" w:rsidRDefault="005F05DD" w:rsidP="005F05DD">
      <w:r>
        <w:rPr>
          <w:rFonts w:ascii="Arial Unicode MS" w:eastAsia="Arial Unicode MS" w:hAnsi="Arial Unicode MS" w:cs="Arial Unicode MS" w:hint="eastAsia"/>
          <w:sz w:val="23"/>
          <w:szCs w:val="23"/>
        </w:rPr>
        <w:t></w:t>
      </w:r>
      <w:r>
        <w:rPr>
          <w:rFonts w:ascii="Wingdings-Regular" w:eastAsia="Wingdings-Regular" w:cs="Wingdings-Regular"/>
          <w:sz w:val="23"/>
          <w:szCs w:val="23"/>
        </w:rPr>
        <w:t xml:space="preserve"> </w:t>
      </w:r>
      <w:r>
        <w:rPr>
          <w:rFonts w:cs="Cambria"/>
          <w:sz w:val="23"/>
          <w:szCs w:val="23"/>
        </w:rPr>
        <w:t>12×3 hours practicals</w:t>
      </w:r>
    </w:p>
    <w:p w:rsidR="00854C0D" w:rsidRPr="00510620" w:rsidRDefault="00854C0D" w:rsidP="002F6443">
      <w:pPr>
        <w:rPr>
          <w:b/>
        </w:rPr>
      </w:pPr>
      <w:r w:rsidRPr="00510620">
        <w:rPr>
          <w:b/>
        </w:rPr>
        <w:t>16</w:t>
      </w:r>
      <w:r w:rsidRPr="00EC15A6">
        <w:rPr>
          <w:b/>
        </w:rPr>
        <w:t>. Bibliography</w:t>
      </w:r>
    </w:p>
    <w:p w:rsidR="00FE2B77" w:rsidRDefault="00FE2B77" w:rsidP="00FE2B77">
      <w:pPr>
        <w:pStyle w:val="Default"/>
      </w:pPr>
      <w:r>
        <w:t xml:space="preserve">Books Recommended </w:t>
      </w:r>
    </w:p>
    <w:p w:rsidR="00004825" w:rsidRPr="00004825" w:rsidRDefault="00004825" w:rsidP="00D766C4">
      <w:pPr>
        <w:numPr>
          <w:ilvl w:val="0"/>
          <w:numId w:val="3"/>
        </w:numPr>
        <w:tabs>
          <w:tab w:val="clear" w:pos="644"/>
          <w:tab w:val="num" w:pos="284"/>
        </w:tabs>
        <w:spacing w:before="100" w:beforeAutospacing="1" w:after="240"/>
        <w:ind w:left="142" w:firstLine="0"/>
        <w:rPr>
          <w:rFonts w:cs="Cambria"/>
          <w:sz w:val="23"/>
          <w:szCs w:val="23"/>
        </w:rPr>
      </w:pPr>
      <w:r w:rsidRPr="009C6F24">
        <w:rPr>
          <w:rFonts w:cs="Cambria"/>
          <w:sz w:val="23"/>
          <w:szCs w:val="23"/>
          <w:u w:val="single"/>
        </w:rPr>
        <w:t>Manual of Mineral Science</w:t>
      </w:r>
      <w:r w:rsidRPr="009C6F24">
        <w:rPr>
          <w:rFonts w:cs="Cambria"/>
          <w:sz w:val="23"/>
          <w:szCs w:val="23"/>
        </w:rPr>
        <w:t xml:space="preserve"> 23rd Edition</w:t>
      </w:r>
      <w:r w:rsidRPr="00004825">
        <w:rPr>
          <w:rFonts w:cs="Cambria"/>
          <w:sz w:val="23"/>
          <w:szCs w:val="23"/>
        </w:rPr>
        <w:t xml:space="preserve">, by Klein and Dutrow </w:t>
      </w:r>
    </w:p>
    <w:p w:rsidR="009C6F24" w:rsidRDefault="00004825" w:rsidP="00D766C4">
      <w:pPr>
        <w:numPr>
          <w:ilvl w:val="0"/>
          <w:numId w:val="3"/>
        </w:numPr>
        <w:spacing w:before="100" w:beforeAutospacing="1" w:after="100" w:afterAutospacing="1"/>
        <w:ind w:left="142" w:firstLine="0"/>
        <w:rPr>
          <w:rFonts w:cs="Cambria"/>
          <w:sz w:val="23"/>
          <w:szCs w:val="23"/>
        </w:rPr>
      </w:pPr>
      <w:r w:rsidRPr="009C6F24">
        <w:rPr>
          <w:rFonts w:cs="Cambria"/>
          <w:sz w:val="23"/>
          <w:szCs w:val="23"/>
        </w:rPr>
        <w:t>A</w:t>
      </w:r>
      <w:r w:rsidRPr="00004825">
        <w:rPr>
          <w:rFonts w:cs="Cambria"/>
          <w:sz w:val="23"/>
          <w:szCs w:val="23"/>
        </w:rPr>
        <w:t xml:space="preserve">n </w:t>
      </w:r>
      <w:r w:rsidRPr="00004825">
        <w:rPr>
          <w:rFonts w:cs="Cambria"/>
          <w:sz w:val="23"/>
          <w:szCs w:val="23"/>
          <w:u w:val="single"/>
        </w:rPr>
        <w:t>Introduction to the Rock Forming Minerals</w:t>
      </w:r>
      <w:r w:rsidRPr="00004825">
        <w:rPr>
          <w:rFonts w:cs="Cambria"/>
          <w:sz w:val="23"/>
          <w:szCs w:val="23"/>
        </w:rPr>
        <w:t>, 2nd Edition, by W.A. Deer, R.A. Howie, and J. Zussman (</w:t>
      </w:r>
      <w:r w:rsidRPr="009C6F24">
        <w:rPr>
          <w:rFonts w:cs="Cambria"/>
          <w:sz w:val="23"/>
          <w:szCs w:val="23"/>
        </w:rPr>
        <w:t>DHZ</w:t>
      </w:r>
      <w:r w:rsidRPr="00004825">
        <w:rPr>
          <w:rFonts w:cs="Cambria"/>
          <w:sz w:val="23"/>
          <w:szCs w:val="23"/>
        </w:rPr>
        <w:t xml:space="preserve">). </w:t>
      </w:r>
    </w:p>
    <w:p w:rsidR="009C6F24" w:rsidRPr="00994215" w:rsidRDefault="009C6F24" w:rsidP="00D766C4">
      <w:pPr>
        <w:numPr>
          <w:ilvl w:val="0"/>
          <w:numId w:val="3"/>
        </w:numPr>
        <w:ind w:left="142" w:firstLine="0"/>
        <w:rPr>
          <w:color w:val="000000"/>
        </w:rPr>
      </w:pPr>
      <w:r w:rsidRPr="00B024CE">
        <w:rPr>
          <w:color w:val="000000"/>
          <w:u w:val="single"/>
        </w:rPr>
        <w:t>Introduction to mineralogy</w:t>
      </w:r>
      <w:r>
        <w:rPr>
          <w:color w:val="000000"/>
        </w:rPr>
        <w:t xml:space="preserve">, </w:t>
      </w:r>
      <w:r w:rsidR="00D766C4">
        <w:rPr>
          <w:color w:val="000000"/>
        </w:rPr>
        <w:t xml:space="preserve">by </w:t>
      </w:r>
      <w:r>
        <w:rPr>
          <w:color w:val="000000"/>
        </w:rPr>
        <w:t>W.D. Nesse, 2000, ISBN 13 978-0-19-510691-6</w:t>
      </w:r>
    </w:p>
    <w:p w:rsidR="00854C0D" w:rsidRPr="00510620" w:rsidRDefault="00004825" w:rsidP="00D766C4">
      <w:pPr>
        <w:spacing w:before="100" w:beforeAutospacing="1" w:after="100" w:afterAutospacing="1"/>
        <w:ind w:left="142" w:right="-205"/>
        <w:rPr>
          <w:b/>
        </w:rPr>
      </w:pPr>
      <w:r w:rsidRPr="00004825">
        <w:rPr>
          <w:rFonts w:cs="Cambria"/>
          <w:sz w:val="23"/>
          <w:szCs w:val="23"/>
        </w:rPr>
        <w:t xml:space="preserve">  </w:t>
      </w:r>
      <w:r w:rsidR="00854C0D" w:rsidRPr="00510620">
        <w:rPr>
          <w:b/>
        </w:rPr>
        <w:t>17. Authored by</w:t>
      </w:r>
    </w:p>
    <w:p w:rsidR="00854C0D" w:rsidRDefault="009C6F24" w:rsidP="002F6443">
      <w:r>
        <w:lastRenderedPageBreak/>
        <w:t>Hossein Mahmoudi</w:t>
      </w:r>
    </w:p>
    <w:p w:rsidR="00854C0D" w:rsidRDefault="00854C0D" w:rsidP="002F6443"/>
    <w:p w:rsidR="00854C0D" w:rsidRPr="00510620" w:rsidRDefault="00854C0D" w:rsidP="002F6443">
      <w:pPr>
        <w:rPr>
          <w:b/>
        </w:rPr>
      </w:pPr>
      <w:r w:rsidRPr="00510620">
        <w:rPr>
          <w:b/>
        </w:rPr>
        <w:t>18. Validated and Verified by</w:t>
      </w:r>
    </w:p>
    <w:p w:rsidR="00854C0D" w:rsidRDefault="00854C0D" w:rsidP="002F6443"/>
    <w:p w:rsidR="00854C0D" w:rsidRDefault="00854C0D" w:rsidP="002F6443"/>
    <w:p w:rsidR="00A40EA0" w:rsidRDefault="00A40EA0" w:rsidP="002F6443"/>
    <w:p w:rsidR="00B22FF8" w:rsidRDefault="00B22FF8" w:rsidP="002F6443"/>
    <w:p w:rsidR="00B22FF8" w:rsidRPr="002F6443" w:rsidRDefault="00B22FF8" w:rsidP="002F6443"/>
    <w:sectPr w:rsidR="00B22FF8" w:rsidRPr="002F6443" w:rsidSect="003E3D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lbertus MT Lt">
    <w:altName w:val="Albertus MT Light"/>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16C8"/>
    <w:multiLevelType w:val="hybridMultilevel"/>
    <w:tmpl w:val="0B84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F0DEA"/>
    <w:multiLevelType w:val="multilevel"/>
    <w:tmpl w:val="7BB41308"/>
    <w:lvl w:ilvl="0">
      <w:start w:val="1"/>
      <w:numFmt w:val="bullet"/>
      <w:suff w:val="space"/>
      <w:lvlText w:val=""/>
      <w:lvlJc w:val="left"/>
      <w:pPr>
        <w:ind w:left="430" w:hanging="288"/>
      </w:pPr>
      <w:rPr>
        <w:rFonts w:ascii="Symbol" w:hAnsi="Symbol" w:cs="Times New Roman" w:hint="default"/>
      </w:rPr>
    </w:lvl>
    <w:lvl w:ilvl="1">
      <w:start w:val="1"/>
      <w:numFmt w:val="bullet"/>
      <w:lvlText w:val="o"/>
      <w:lvlJc w:val="left"/>
      <w:pPr>
        <w:ind w:left="4050" w:hanging="360"/>
      </w:pPr>
      <w:rPr>
        <w:rFonts w:ascii="Courier New" w:hAnsi="Courier New" w:cs="Courier New" w:hint="default"/>
      </w:rPr>
    </w:lvl>
    <w:lvl w:ilvl="2">
      <w:start w:val="1"/>
      <w:numFmt w:val="bullet"/>
      <w:lvlText w:val=""/>
      <w:lvlJc w:val="left"/>
      <w:pPr>
        <w:ind w:left="4770" w:hanging="360"/>
      </w:pPr>
      <w:rPr>
        <w:rFonts w:ascii="Wingdings" w:hAnsi="Wingdings" w:hint="default"/>
      </w:rPr>
    </w:lvl>
    <w:lvl w:ilvl="3">
      <w:start w:val="1"/>
      <w:numFmt w:val="bullet"/>
      <w:lvlText w:val=""/>
      <w:lvlJc w:val="left"/>
      <w:pPr>
        <w:ind w:left="5490" w:hanging="360"/>
      </w:pPr>
      <w:rPr>
        <w:rFonts w:ascii="Symbol" w:hAnsi="Symbol" w:hint="default"/>
      </w:rPr>
    </w:lvl>
    <w:lvl w:ilvl="4">
      <w:start w:val="1"/>
      <w:numFmt w:val="bullet"/>
      <w:lvlText w:val="o"/>
      <w:lvlJc w:val="left"/>
      <w:pPr>
        <w:ind w:left="6210" w:hanging="360"/>
      </w:pPr>
      <w:rPr>
        <w:rFonts w:ascii="Courier New" w:hAnsi="Courier New" w:cs="Courier New" w:hint="default"/>
      </w:rPr>
    </w:lvl>
    <w:lvl w:ilvl="5">
      <w:start w:val="1"/>
      <w:numFmt w:val="bullet"/>
      <w:lvlText w:val=""/>
      <w:lvlJc w:val="left"/>
      <w:pPr>
        <w:ind w:left="6930" w:hanging="360"/>
      </w:pPr>
      <w:rPr>
        <w:rFonts w:ascii="Wingdings" w:hAnsi="Wingdings" w:hint="default"/>
      </w:rPr>
    </w:lvl>
    <w:lvl w:ilvl="6">
      <w:start w:val="1"/>
      <w:numFmt w:val="bullet"/>
      <w:lvlText w:val=""/>
      <w:lvlJc w:val="left"/>
      <w:pPr>
        <w:ind w:left="7650" w:hanging="360"/>
      </w:pPr>
      <w:rPr>
        <w:rFonts w:ascii="Symbol" w:hAnsi="Symbol" w:hint="default"/>
      </w:rPr>
    </w:lvl>
    <w:lvl w:ilvl="7">
      <w:start w:val="1"/>
      <w:numFmt w:val="bullet"/>
      <w:lvlText w:val="o"/>
      <w:lvlJc w:val="left"/>
      <w:pPr>
        <w:ind w:left="8370" w:hanging="360"/>
      </w:pPr>
      <w:rPr>
        <w:rFonts w:ascii="Courier New" w:hAnsi="Courier New" w:cs="Courier New" w:hint="default"/>
      </w:rPr>
    </w:lvl>
    <w:lvl w:ilvl="8">
      <w:start w:val="1"/>
      <w:numFmt w:val="bullet"/>
      <w:lvlText w:val=""/>
      <w:lvlJc w:val="left"/>
      <w:pPr>
        <w:ind w:left="9090" w:hanging="360"/>
      </w:pPr>
      <w:rPr>
        <w:rFonts w:ascii="Wingdings" w:hAnsi="Wingdings" w:hint="default"/>
      </w:rPr>
    </w:lvl>
  </w:abstractNum>
  <w:abstractNum w:abstractNumId="2">
    <w:nsid w:val="747D3AC2"/>
    <w:multiLevelType w:val="multilevel"/>
    <w:tmpl w:val="CA2456A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779019A4"/>
    <w:multiLevelType w:val="hybridMultilevel"/>
    <w:tmpl w:val="F8C07FF4"/>
    <w:lvl w:ilvl="0" w:tplc="5BD46814">
      <w:start w:val="1"/>
      <w:numFmt w:val="bullet"/>
      <w:lvlText w:val="•"/>
      <w:lvlJc w:val="left"/>
      <w:pPr>
        <w:tabs>
          <w:tab w:val="num" w:pos="720"/>
        </w:tabs>
        <w:ind w:left="720" w:hanging="360"/>
      </w:pPr>
      <w:rPr>
        <w:rFonts w:ascii="Times New Roman" w:hAnsi="Times New Roman" w:hint="default"/>
      </w:rPr>
    </w:lvl>
    <w:lvl w:ilvl="1" w:tplc="4B3A5B28" w:tentative="1">
      <w:start w:val="1"/>
      <w:numFmt w:val="bullet"/>
      <w:lvlText w:val="•"/>
      <w:lvlJc w:val="left"/>
      <w:pPr>
        <w:tabs>
          <w:tab w:val="num" w:pos="1440"/>
        </w:tabs>
        <w:ind w:left="1440" w:hanging="360"/>
      </w:pPr>
      <w:rPr>
        <w:rFonts w:ascii="Times New Roman" w:hAnsi="Times New Roman" w:hint="default"/>
      </w:rPr>
    </w:lvl>
    <w:lvl w:ilvl="2" w:tplc="759EAA8C" w:tentative="1">
      <w:start w:val="1"/>
      <w:numFmt w:val="bullet"/>
      <w:lvlText w:val="•"/>
      <w:lvlJc w:val="left"/>
      <w:pPr>
        <w:tabs>
          <w:tab w:val="num" w:pos="2160"/>
        </w:tabs>
        <w:ind w:left="2160" w:hanging="360"/>
      </w:pPr>
      <w:rPr>
        <w:rFonts w:ascii="Times New Roman" w:hAnsi="Times New Roman" w:hint="default"/>
      </w:rPr>
    </w:lvl>
    <w:lvl w:ilvl="3" w:tplc="5BFC49F4" w:tentative="1">
      <w:start w:val="1"/>
      <w:numFmt w:val="bullet"/>
      <w:lvlText w:val="•"/>
      <w:lvlJc w:val="left"/>
      <w:pPr>
        <w:tabs>
          <w:tab w:val="num" w:pos="2880"/>
        </w:tabs>
        <w:ind w:left="2880" w:hanging="360"/>
      </w:pPr>
      <w:rPr>
        <w:rFonts w:ascii="Times New Roman" w:hAnsi="Times New Roman" w:hint="default"/>
      </w:rPr>
    </w:lvl>
    <w:lvl w:ilvl="4" w:tplc="78E8C27A" w:tentative="1">
      <w:start w:val="1"/>
      <w:numFmt w:val="bullet"/>
      <w:lvlText w:val="•"/>
      <w:lvlJc w:val="left"/>
      <w:pPr>
        <w:tabs>
          <w:tab w:val="num" w:pos="3600"/>
        </w:tabs>
        <w:ind w:left="3600" w:hanging="360"/>
      </w:pPr>
      <w:rPr>
        <w:rFonts w:ascii="Times New Roman" w:hAnsi="Times New Roman" w:hint="default"/>
      </w:rPr>
    </w:lvl>
    <w:lvl w:ilvl="5" w:tplc="5C4E79D8" w:tentative="1">
      <w:start w:val="1"/>
      <w:numFmt w:val="bullet"/>
      <w:lvlText w:val="•"/>
      <w:lvlJc w:val="left"/>
      <w:pPr>
        <w:tabs>
          <w:tab w:val="num" w:pos="4320"/>
        </w:tabs>
        <w:ind w:left="4320" w:hanging="360"/>
      </w:pPr>
      <w:rPr>
        <w:rFonts w:ascii="Times New Roman" w:hAnsi="Times New Roman" w:hint="default"/>
      </w:rPr>
    </w:lvl>
    <w:lvl w:ilvl="6" w:tplc="F32450D8" w:tentative="1">
      <w:start w:val="1"/>
      <w:numFmt w:val="bullet"/>
      <w:lvlText w:val="•"/>
      <w:lvlJc w:val="left"/>
      <w:pPr>
        <w:tabs>
          <w:tab w:val="num" w:pos="5040"/>
        </w:tabs>
        <w:ind w:left="5040" w:hanging="360"/>
      </w:pPr>
      <w:rPr>
        <w:rFonts w:ascii="Times New Roman" w:hAnsi="Times New Roman" w:hint="default"/>
      </w:rPr>
    </w:lvl>
    <w:lvl w:ilvl="7" w:tplc="F12EF7A6" w:tentative="1">
      <w:start w:val="1"/>
      <w:numFmt w:val="bullet"/>
      <w:lvlText w:val="•"/>
      <w:lvlJc w:val="left"/>
      <w:pPr>
        <w:tabs>
          <w:tab w:val="num" w:pos="5760"/>
        </w:tabs>
        <w:ind w:left="5760" w:hanging="360"/>
      </w:pPr>
      <w:rPr>
        <w:rFonts w:ascii="Times New Roman" w:hAnsi="Times New Roman" w:hint="default"/>
      </w:rPr>
    </w:lvl>
    <w:lvl w:ilvl="8" w:tplc="545804A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FF"/>
    <w:rsid w:val="00004825"/>
    <w:rsid w:val="000A3265"/>
    <w:rsid w:val="001755B6"/>
    <w:rsid w:val="00196799"/>
    <w:rsid w:val="00200D99"/>
    <w:rsid w:val="00211F52"/>
    <w:rsid w:val="00290351"/>
    <w:rsid w:val="002D59CF"/>
    <w:rsid w:val="002F6443"/>
    <w:rsid w:val="003067AB"/>
    <w:rsid w:val="003B0F60"/>
    <w:rsid w:val="003B45D1"/>
    <w:rsid w:val="003E3D1D"/>
    <w:rsid w:val="003E4991"/>
    <w:rsid w:val="003E551E"/>
    <w:rsid w:val="00433D99"/>
    <w:rsid w:val="004449C7"/>
    <w:rsid w:val="00493809"/>
    <w:rsid w:val="00502142"/>
    <w:rsid w:val="00502D5F"/>
    <w:rsid w:val="00510620"/>
    <w:rsid w:val="005F05DD"/>
    <w:rsid w:val="006158F2"/>
    <w:rsid w:val="00687E87"/>
    <w:rsid w:val="006B49BE"/>
    <w:rsid w:val="006C2813"/>
    <w:rsid w:val="00742041"/>
    <w:rsid w:val="00782C82"/>
    <w:rsid w:val="007E1C46"/>
    <w:rsid w:val="007F43FF"/>
    <w:rsid w:val="00854C0D"/>
    <w:rsid w:val="00890346"/>
    <w:rsid w:val="008C4DF7"/>
    <w:rsid w:val="0090272E"/>
    <w:rsid w:val="00910197"/>
    <w:rsid w:val="009165E3"/>
    <w:rsid w:val="009C6F24"/>
    <w:rsid w:val="00A40EA0"/>
    <w:rsid w:val="00A70000"/>
    <w:rsid w:val="00A72B5B"/>
    <w:rsid w:val="00AB648C"/>
    <w:rsid w:val="00AE3B8C"/>
    <w:rsid w:val="00B024CE"/>
    <w:rsid w:val="00B154A6"/>
    <w:rsid w:val="00B22FF8"/>
    <w:rsid w:val="00B25B02"/>
    <w:rsid w:val="00BA244D"/>
    <w:rsid w:val="00BC5754"/>
    <w:rsid w:val="00C11732"/>
    <w:rsid w:val="00C60AF1"/>
    <w:rsid w:val="00D03002"/>
    <w:rsid w:val="00D734BA"/>
    <w:rsid w:val="00D766C4"/>
    <w:rsid w:val="00DA15A9"/>
    <w:rsid w:val="00E21147"/>
    <w:rsid w:val="00E73568"/>
    <w:rsid w:val="00EA2D83"/>
    <w:rsid w:val="00EC15A6"/>
    <w:rsid w:val="00EE207D"/>
    <w:rsid w:val="00F54F53"/>
    <w:rsid w:val="00F5545D"/>
    <w:rsid w:val="00FD020D"/>
    <w:rsid w:val="00FD0E2A"/>
    <w:rsid w:val="00FE2B77"/>
    <w:rsid w:val="00FF35A1"/>
    <w:rsid w:val="00FF4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C2813"/>
    <w:rPr>
      <w:sz w:val="24"/>
      <w:szCs w:val="24"/>
    </w:rPr>
  </w:style>
  <w:style w:type="paragraph" w:styleId="Heading1">
    <w:name w:val="heading 1"/>
    <w:basedOn w:val="Normal"/>
    <w:next w:val="Normal"/>
    <w:link w:val="Heading1Char"/>
    <w:qFormat/>
    <w:rsid w:val="00782C82"/>
    <w:pPr>
      <w:autoSpaceDE w:val="0"/>
      <w:autoSpaceDN w:val="0"/>
      <w:adjustRightInd w:val="0"/>
      <w:jc w:val="center"/>
      <w:outlineLvl w:val="0"/>
    </w:pPr>
    <w:rPr>
      <w:rFonts w:ascii="Arial" w:eastAsia="Times New Roman" w:hAnsi="Times New Roman"/>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F6443"/>
    <w:pPr>
      <w:ind w:left="720"/>
      <w:contextualSpacing/>
    </w:pPr>
  </w:style>
  <w:style w:type="table" w:styleId="TableGrid">
    <w:name w:val="Table Grid"/>
    <w:basedOn w:val="TableNormal"/>
    <w:uiPriority w:val="59"/>
    <w:rsid w:val="00EA2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2B77"/>
    <w:pPr>
      <w:autoSpaceDE w:val="0"/>
      <w:autoSpaceDN w:val="0"/>
      <w:adjustRightInd w:val="0"/>
    </w:pPr>
    <w:rPr>
      <w:rFonts w:ascii="Albertus MT Lt" w:hAnsi="Albertus MT Lt" w:cs="Albertus MT Lt"/>
      <w:color w:val="000000"/>
      <w:sz w:val="24"/>
      <w:szCs w:val="24"/>
    </w:rPr>
  </w:style>
  <w:style w:type="paragraph" w:styleId="NormalWeb">
    <w:name w:val="Normal (Web)"/>
    <w:basedOn w:val="Normal"/>
    <w:uiPriority w:val="99"/>
    <w:semiHidden/>
    <w:unhideWhenUsed/>
    <w:rsid w:val="00004825"/>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004825"/>
    <w:rPr>
      <w:i/>
      <w:iCs/>
    </w:rPr>
  </w:style>
  <w:style w:type="character" w:styleId="Hyperlink">
    <w:name w:val="Hyperlink"/>
    <w:basedOn w:val="DefaultParagraphFont"/>
    <w:uiPriority w:val="99"/>
    <w:semiHidden/>
    <w:unhideWhenUsed/>
    <w:rsid w:val="00004825"/>
    <w:rPr>
      <w:color w:val="0000FF"/>
      <w:u w:val="single"/>
    </w:rPr>
  </w:style>
  <w:style w:type="character" w:styleId="Strong">
    <w:name w:val="Strong"/>
    <w:basedOn w:val="DefaultParagraphFont"/>
    <w:uiPriority w:val="22"/>
    <w:qFormat/>
    <w:rsid w:val="00004825"/>
    <w:rPr>
      <w:b/>
      <w:bCs/>
    </w:rPr>
  </w:style>
  <w:style w:type="character" w:customStyle="1" w:styleId="Heading1Char">
    <w:name w:val="Heading 1 Char"/>
    <w:basedOn w:val="DefaultParagraphFont"/>
    <w:link w:val="Heading1"/>
    <w:rsid w:val="00782C82"/>
    <w:rPr>
      <w:rFonts w:ascii="Arial" w:eastAsia="Times New Roman" w:hAnsi="Times New Roman"/>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C2813"/>
    <w:rPr>
      <w:sz w:val="24"/>
      <w:szCs w:val="24"/>
    </w:rPr>
  </w:style>
  <w:style w:type="paragraph" w:styleId="Heading1">
    <w:name w:val="heading 1"/>
    <w:basedOn w:val="Normal"/>
    <w:next w:val="Normal"/>
    <w:link w:val="Heading1Char"/>
    <w:qFormat/>
    <w:rsid w:val="00782C82"/>
    <w:pPr>
      <w:autoSpaceDE w:val="0"/>
      <w:autoSpaceDN w:val="0"/>
      <w:adjustRightInd w:val="0"/>
      <w:jc w:val="center"/>
      <w:outlineLvl w:val="0"/>
    </w:pPr>
    <w:rPr>
      <w:rFonts w:ascii="Arial" w:eastAsia="Times New Roman" w:hAnsi="Times New Roman"/>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F6443"/>
    <w:pPr>
      <w:ind w:left="720"/>
      <w:contextualSpacing/>
    </w:pPr>
  </w:style>
  <w:style w:type="table" w:styleId="TableGrid">
    <w:name w:val="Table Grid"/>
    <w:basedOn w:val="TableNormal"/>
    <w:uiPriority w:val="59"/>
    <w:rsid w:val="00EA2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2B77"/>
    <w:pPr>
      <w:autoSpaceDE w:val="0"/>
      <w:autoSpaceDN w:val="0"/>
      <w:adjustRightInd w:val="0"/>
    </w:pPr>
    <w:rPr>
      <w:rFonts w:ascii="Albertus MT Lt" w:hAnsi="Albertus MT Lt" w:cs="Albertus MT Lt"/>
      <w:color w:val="000000"/>
      <w:sz w:val="24"/>
      <w:szCs w:val="24"/>
    </w:rPr>
  </w:style>
  <w:style w:type="paragraph" w:styleId="NormalWeb">
    <w:name w:val="Normal (Web)"/>
    <w:basedOn w:val="Normal"/>
    <w:uiPriority w:val="99"/>
    <w:semiHidden/>
    <w:unhideWhenUsed/>
    <w:rsid w:val="00004825"/>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004825"/>
    <w:rPr>
      <w:i/>
      <w:iCs/>
    </w:rPr>
  </w:style>
  <w:style w:type="character" w:styleId="Hyperlink">
    <w:name w:val="Hyperlink"/>
    <w:basedOn w:val="DefaultParagraphFont"/>
    <w:uiPriority w:val="99"/>
    <w:semiHidden/>
    <w:unhideWhenUsed/>
    <w:rsid w:val="00004825"/>
    <w:rPr>
      <w:color w:val="0000FF"/>
      <w:u w:val="single"/>
    </w:rPr>
  </w:style>
  <w:style w:type="character" w:styleId="Strong">
    <w:name w:val="Strong"/>
    <w:basedOn w:val="DefaultParagraphFont"/>
    <w:uiPriority w:val="22"/>
    <w:qFormat/>
    <w:rsid w:val="00004825"/>
    <w:rPr>
      <w:b/>
      <w:bCs/>
    </w:rPr>
  </w:style>
  <w:style w:type="character" w:customStyle="1" w:styleId="Heading1Char">
    <w:name w:val="Heading 1 Char"/>
    <w:basedOn w:val="DefaultParagraphFont"/>
    <w:link w:val="Heading1"/>
    <w:rsid w:val="00782C82"/>
    <w:rPr>
      <w:rFonts w:ascii="Arial" w:eastAsia="Times New Roman" w:hAnsi="Times New Roman"/>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14584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ULMAN</dc:creator>
  <cp:lastModifiedBy>general geology</cp:lastModifiedBy>
  <cp:revision>2</cp:revision>
  <dcterms:created xsi:type="dcterms:W3CDTF">2014-11-16T07:16:00Z</dcterms:created>
  <dcterms:modified xsi:type="dcterms:W3CDTF">2014-11-16T07:16:00Z</dcterms:modified>
</cp:coreProperties>
</file>